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854"/>
      </w:tblGrid>
      <w:tr w:rsidR="006600F1" w:rsidRPr="00BA270F" w:rsidTr="00D16D12">
        <w:trPr>
          <w:trHeight w:val="2880"/>
          <w:jc w:val="center"/>
        </w:trPr>
        <w:tc>
          <w:tcPr>
            <w:tcW w:w="5000" w:type="pct"/>
          </w:tcPr>
          <w:p w:rsidR="00EB2CD7" w:rsidRDefault="006600F1" w:rsidP="00BA270F">
            <w:pPr>
              <w:spacing w:after="0" w:line="360" w:lineRule="auto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BA270F">
              <w:rPr>
                <w:rFonts w:ascii="Arial" w:hAnsi="Arial" w:cs="Arial"/>
                <w:caps/>
                <w:sz w:val="24"/>
                <w:szCs w:val="24"/>
              </w:rPr>
              <w:t>ООО «п</w:t>
            </w:r>
            <w:r w:rsidR="00EB2CD7">
              <w:rPr>
                <w:rFonts w:ascii="Arial" w:hAnsi="Arial" w:cs="Arial"/>
                <w:caps/>
                <w:sz w:val="24"/>
                <w:szCs w:val="24"/>
              </w:rPr>
              <w:t>СИТ сервис</w:t>
            </w:r>
            <w:r w:rsidRPr="00BA270F">
              <w:rPr>
                <w:rFonts w:ascii="Arial" w:hAnsi="Arial" w:cs="Arial"/>
                <w:caps/>
                <w:sz w:val="24"/>
                <w:szCs w:val="24"/>
              </w:rPr>
              <w:t xml:space="preserve">»                                                          </w:t>
            </w:r>
          </w:p>
          <w:p w:rsidR="006600F1" w:rsidRPr="00BA270F" w:rsidRDefault="006600F1" w:rsidP="00BA27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270F">
              <w:rPr>
                <w:rFonts w:ascii="Arial" w:hAnsi="Arial" w:cs="Arial"/>
                <w:caps/>
                <w:sz w:val="24"/>
                <w:szCs w:val="24"/>
              </w:rPr>
              <w:t xml:space="preserve">Департамент технологического развития </w:t>
            </w:r>
          </w:p>
          <w:p w:rsidR="006600F1" w:rsidRPr="00BA270F" w:rsidRDefault="006600F1" w:rsidP="00BA270F">
            <w:pPr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:rsidR="006600F1" w:rsidRPr="00BA270F" w:rsidRDefault="006600F1" w:rsidP="00BA270F">
            <w:pPr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:rsidR="006600F1" w:rsidRPr="00BA270F" w:rsidRDefault="006600F1" w:rsidP="00BA270F">
            <w:pPr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:rsidR="006600F1" w:rsidRPr="00BA270F" w:rsidRDefault="006600F1" w:rsidP="00BA270F">
            <w:pPr>
              <w:tabs>
                <w:tab w:val="left" w:pos="1860"/>
              </w:tabs>
              <w:spacing w:after="0" w:line="360" w:lineRule="auto"/>
              <w:rPr>
                <w:sz w:val="24"/>
                <w:szCs w:val="24"/>
                <w:lang w:eastAsia="en-US"/>
              </w:rPr>
            </w:pPr>
            <w:r w:rsidRPr="00BA270F">
              <w:rPr>
                <w:sz w:val="24"/>
                <w:szCs w:val="24"/>
                <w:lang w:eastAsia="en-US"/>
              </w:rPr>
              <w:tab/>
            </w:r>
          </w:p>
          <w:p w:rsidR="006600F1" w:rsidRPr="00BA270F" w:rsidRDefault="006600F1" w:rsidP="00BA270F">
            <w:pPr>
              <w:tabs>
                <w:tab w:val="left" w:pos="1860"/>
              </w:tabs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:rsidR="006600F1" w:rsidRPr="00A72A37" w:rsidRDefault="006600F1" w:rsidP="00BA270F">
            <w:pPr>
              <w:tabs>
                <w:tab w:val="left" w:pos="1860"/>
              </w:tabs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:rsidR="00EE65BD" w:rsidRPr="00A72A37" w:rsidRDefault="00EE65BD" w:rsidP="00BA270F">
            <w:pPr>
              <w:tabs>
                <w:tab w:val="left" w:pos="1860"/>
              </w:tabs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:rsidR="00EE65BD" w:rsidRPr="00A72A37" w:rsidRDefault="00EE65BD" w:rsidP="00BA270F">
            <w:pPr>
              <w:tabs>
                <w:tab w:val="left" w:pos="1860"/>
              </w:tabs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:rsidR="006600F1" w:rsidRPr="00BA270F" w:rsidRDefault="006600F1" w:rsidP="00BA270F">
            <w:pPr>
              <w:tabs>
                <w:tab w:val="left" w:pos="1860"/>
              </w:tabs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  <w:p w:rsidR="006600F1" w:rsidRPr="00BA270F" w:rsidRDefault="006600F1" w:rsidP="00BA270F">
            <w:pPr>
              <w:tabs>
                <w:tab w:val="left" w:pos="1860"/>
              </w:tabs>
              <w:spacing w:after="0"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6600F1" w:rsidRPr="00BA270F" w:rsidTr="00D16D12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600F1" w:rsidRPr="00FA7C3B" w:rsidRDefault="00EE65BD" w:rsidP="00EE65BD">
            <w:pPr>
              <w:pStyle w:val="a9"/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E65BD">
              <w:rPr>
                <w:rFonts w:ascii="Arial" w:hAnsi="Arial" w:cs="Arial"/>
                <w:b/>
                <w:sz w:val="40"/>
                <w:szCs w:val="40"/>
              </w:rPr>
              <w:t>Описание процессов, обеспечивающих поддержание жизненного цикла</w:t>
            </w:r>
            <w:r>
              <w:rPr>
                <w:rFonts w:ascii="Arial" w:eastAsiaTheme="majorEastAsia" w:hAnsi="Arial" w:cs="Arial"/>
                <w:b/>
                <w:sz w:val="40"/>
                <w:szCs w:val="40"/>
              </w:rPr>
              <w:t xml:space="preserve"> Системы автоматизации банковских сервисов </w:t>
            </w:r>
            <w:proofErr w:type="spellStart"/>
            <w:r w:rsidR="004B2D40">
              <w:rPr>
                <w:rFonts w:ascii="Arial" w:eastAsiaTheme="majorEastAsia" w:hAnsi="Arial" w:cs="Arial"/>
                <w:b/>
                <w:sz w:val="40"/>
                <w:szCs w:val="40"/>
                <w:lang w:val="en-US"/>
              </w:rPr>
              <w:t>Tetraksis</w:t>
            </w:r>
            <w:proofErr w:type="spellEnd"/>
          </w:p>
        </w:tc>
      </w:tr>
      <w:tr w:rsidR="006600F1" w:rsidRPr="00BA270F" w:rsidTr="00D16D12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6600F1" w:rsidRPr="00EE65BD" w:rsidRDefault="006600F1" w:rsidP="00EE65BD">
            <w:pPr>
              <w:pStyle w:val="a9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00F1" w:rsidRPr="00BA270F" w:rsidTr="00D16D12">
        <w:trPr>
          <w:trHeight w:val="360"/>
          <w:jc w:val="center"/>
        </w:trPr>
        <w:tc>
          <w:tcPr>
            <w:tcW w:w="5000" w:type="pct"/>
            <w:vAlign w:val="center"/>
          </w:tcPr>
          <w:p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6600F1" w:rsidRDefault="006600F1" w:rsidP="00BA270F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EE65BD" w:rsidRDefault="00EE65BD" w:rsidP="00BA270F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EE65BD" w:rsidRDefault="00EE65BD" w:rsidP="00BA270F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EE65BD" w:rsidRPr="00BA270F" w:rsidRDefault="00EE65BD" w:rsidP="00BA270F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6600F1" w:rsidRPr="00BA270F" w:rsidRDefault="006176A4" w:rsidP="00BA270F">
            <w:pPr>
              <w:pStyle w:val="a9"/>
              <w:spacing w:line="360" w:lineRule="auto"/>
              <w:jc w:val="center"/>
              <w:rPr>
                <w:sz w:val="24"/>
                <w:szCs w:val="24"/>
              </w:rPr>
            </w:pPr>
            <w:r w:rsidRPr="00AC1861">
              <w:rPr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logo6.gif" style="width:59.1pt;height:59.1pt;visibility:visible">
                  <v:imagedata r:id="rId7" o:title=""/>
                </v:shape>
              </w:pict>
            </w:r>
          </w:p>
        </w:tc>
      </w:tr>
      <w:tr w:rsidR="006600F1" w:rsidRPr="00BA270F" w:rsidTr="00D16D12">
        <w:trPr>
          <w:trHeight w:val="360"/>
          <w:jc w:val="center"/>
        </w:trPr>
        <w:tc>
          <w:tcPr>
            <w:tcW w:w="5000" w:type="pct"/>
            <w:vAlign w:val="center"/>
          </w:tcPr>
          <w:p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600F1" w:rsidRPr="00BA270F" w:rsidRDefault="006600F1" w:rsidP="00BA270F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600F1" w:rsidRPr="00BA270F" w:rsidRDefault="006600F1" w:rsidP="00BA270F">
            <w:pPr>
              <w:pStyle w:val="a9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600F1" w:rsidRPr="00BA270F" w:rsidTr="00D16D12">
        <w:trPr>
          <w:trHeight w:val="360"/>
          <w:jc w:val="center"/>
        </w:trPr>
        <w:tc>
          <w:tcPr>
            <w:tcW w:w="5000" w:type="pct"/>
            <w:vAlign w:val="center"/>
          </w:tcPr>
          <w:p w:rsidR="006600F1" w:rsidRPr="00F32558" w:rsidRDefault="00727FC3" w:rsidP="00EE65BD">
            <w:pPr>
              <w:pStyle w:val="a9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</w:t>
            </w:r>
            <w:r w:rsidR="0087710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 w:rsidR="00EE65B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</w:tbl>
    <w:p w:rsidR="00752288" w:rsidRPr="0061648B" w:rsidRDefault="00752288" w:rsidP="00752288">
      <w:pPr>
        <w:pStyle w:val="ab"/>
        <w:rPr>
          <w:rFonts w:cs="Arial"/>
          <w:color w:val="auto"/>
        </w:rPr>
      </w:pPr>
      <w:r w:rsidRPr="0061648B">
        <w:rPr>
          <w:rFonts w:cs="Arial"/>
          <w:color w:val="auto"/>
        </w:rPr>
        <w:lastRenderedPageBreak/>
        <w:t>Оглавление</w:t>
      </w:r>
    </w:p>
    <w:p w:rsidR="00CF489B" w:rsidRDefault="00AC1861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r w:rsidRPr="0061648B">
        <w:rPr>
          <w:rFonts w:ascii="Arial" w:hAnsi="Arial" w:cs="Arial"/>
        </w:rPr>
        <w:fldChar w:fldCharType="begin"/>
      </w:r>
      <w:r w:rsidR="00752288" w:rsidRPr="0061648B">
        <w:rPr>
          <w:rFonts w:ascii="Arial" w:hAnsi="Arial" w:cs="Arial"/>
        </w:rPr>
        <w:instrText xml:space="preserve"> TOC \o "1-3" \h \z \u </w:instrText>
      </w:r>
      <w:r w:rsidRPr="0061648B">
        <w:rPr>
          <w:rFonts w:ascii="Arial" w:hAnsi="Arial" w:cs="Arial"/>
        </w:rPr>
        <w:fldChar w:fldCharType="separate"/>
      </w:r>
      <w:hyperlink w:anchor="_Toc162344737" w:history="1">
        <w:r w:rsidR="00CF489B" w:rsidRPr="004B06A9">
          <w:rPr>
            <w:rStyle w:val="ac"/>
            <w:noProof/>
          </w:rPr>
          <w:t>1. Аннотация</w:t>
        </w:r>
        <w:r w:rsidR="00CF4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F489B" w:rsidRDefault="00AC1861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38" w:history="1">
        <w:r w:rsidR="00CF489B" w:rsidRPr="004B06A9">
          <w:rPr>
            <w:rStyle w:val="ac"/>
            <w:noProof/>
          </w:rPr>
          <w:t>2. Общие сведения о Системе</w:t>
        </w:r>
        <w:r w:rsidR="00CF4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F489B" w:rsidRDefault="00AC186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39" w:history="1">
        <w:r w:rsidR="00CF489B" w:rsidRPr="004B06A9">
          <w:rPr>
            <w:rStyle w:val="ac"/>
            <w:rFonts w:cs="Arial"/>
            <w:noProof/>
          </w:rPr>
          <w:t>2.1.</w:t>
        </w:r>
        <w:r w:rsidR="00CF489B" w:rsidRPr="004B06A9">
          <w:rPr>
            <w:rStyle w:val="ac"/>
            <w:noProof/>
          </w:rPr>
          <w:t xml:space="preserve"> Функциональные особенности Системы</w:t>
        </w:r>
        <w:r w:rsidR="00CF4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F489B" w:rsidRDefault="00AC1861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40" w:history="1">
        <w:r w:rsidR="00CF489B" w:rsidRPr="004B06A9">
          <w:rPr>
            <w:rStyle w:val="ac"/>
            <w:noProof/>
          </w:rPr>
          <w:t>3. Обеспечение поддержания жизненного цикла программного обеспечения</w:t>
        </w:r>
        <w:r w:rsidR="00CF4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F489B" w:rsidRDefault="00AC186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41" w:history="1">
        <w:r w:rsidR="00CF489B" w:rsidRPr="004B06A9">
          <w:rPr>
            <w:rStyle w:val="ac"/>
            <w:rFonts w:cs="Arial"/>
            <w:noProof/>
          </w:rPr>
          <w:t>3.1.</w:t>
        </w:r>
        <w:r w:rsidR="00CF489B" w:rsidRPr="004B06A9">
          <w:rPr>
            <w:rStyle w:val="ac"/>
            <w:noProof/>
          </w:rPr>
          <w:t xml:space="preserve"> Проектирование программного обеспечения</w:t>
        </w:r>
        <w:r w:rsidR="00CF4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F489B" w:rsidRDefault="00AC186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42" w:history="1">
        <w:r w:rsidR="00CF489B" w:rsidRPr="004B06A9">
          <w:rPr>
            <w:rStyle w:val="ac"/>
            <w:rFonts w:cs="Arial"/>
            <w:noProof/>
          </w:rPr>
          <w:t>3.2.</w:t>
        </w:r>
        <w:r w:rsidR="00CF489B" w:rsidRPr="004B06A9">
          <w:rPr>
            <w:rStyle w:val="ac"/>
            <w:noProof/>
          </w:rPr>
          <w:t xml:space="preserve"> Разработка программного обеспечения</w:t>
        </w:r>
        <w:r w:rsidR="00CF4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F489B" w:rsidRDefault="00AC186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43" w:history="1">
        <w:r w:rsidR="00CF489B" w:rsidRPr="004B06A9">
          <w:rPr>
            <w:rStyle w:val="ac"/>
            <w:rFonts w:cs="Arial"/>
            <w:noProof/>
          </w:rPr>
          <w:t>3.3.</w:t>
        </w:r>
        <w:r w:rsidR="00CF489B" w:rsidRPr="004B06A9">
          <w:rPr>
            <w:rStyle w:val="ac"/>
            <w:noProof/>
          </w:rPr>
          <w:t xml:space="preserve"> Тестирование программного обеспечения</w:t>
        </w:r>
        <w:r w:rsidR="00CF4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F489B" w:rsidRDefault="00AC186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44" w:history="1">
        <w:r w:rsidR="00CF489B" w:rsidRPr="004B06A9">
          <w:rPr>
            <w:rStyle w:val="ac"/>
            <w:rFonts w:cs="Arial"/>
            <w:noProof/>
          </w:rPr>
          <w:t>3.4.</w:t>
        </w:r>
        <w:r w:rsidR="00CF489B" w:rsidRPr="004B06A9">
          <w:rPr>
            <w:rStyle w:val="ac"/>
            <w:noProof/>
          </w:rPr>
          <w:t xml:space="preserve"> Документирование программного обеспечения</w:t>
        </w:r>
        <w:r w:rsidR="00CF4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F489B" w:rsidRDefault="00AC186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45" w:history="1">
        <w:r w:rsidR="00CF489B" w:rsidRPr="004B06A9">
          <w:rPr>
            <w:rStyle w:val="ac"/>
            <w:rFonts w:cs="Arial"/>
            <w:noProof/>
          </w:rPr>
          <w:t>3.5.</w:t>
        </w:r>
        <w:r w:rsidR="00CF489B" w:rsidRPr="004B06A9">
          <w:rPr>
            <w:rStyle w:val="ac"/>
            <w:noProof/>
          </w:rPr>
          <w:t xml:space="preserve"> Поставка и эксплуатация программного обеспечения</w:t>
        </w:r>
        <w:r w:rsidR="00CF4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F489B" w:rsidRDefault="00AC186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46" w:history="1">
        <w:r w:rsidR="00CF489B" w:rsidRPr="004B06A9">
          <w:rPr>
            <w:rStyle w:val="ac"/>
            <w:rFonts w:cs="Arial"/>
            <w:noProof/>
          </w:rPr>
          <w:t>3.6.</w:t>
        </w:r>
        <w:r w:rsidR="00CF489B" w:rsidRPr="004B06A9">
          <w:rPr>
            <w:rStyle w:val="ac"/>
            <w:noProof/>
          </w:rPr>
          <w:t xml:space="preserve"> Обучение и квалификация персонала</w:t>
        </w:r>
        <w:r w:rsidR="00CF4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F489B" w:rsidRDefault="00AC186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47" w:history="1">
        <w:r w:rsidR="00CF489B" w:rsidRPr="004B06A9">
          <w:rPr>
            <w:rStyle w:val="ac"/>
            <w:rFonts w:cs="Arial"/>
            <w:noProof/>
          </w:rPr>
          <w:t>3.7.</w:t>
        </w:r>
        <w:r w:rsidR="00CF489B" w:rsidRPr="004B06A9">
          <w:rPr>
            <w:rStyle w:val="ac"/>
            <w:noProof/>
          </w:rPr>
          <w:t xml:space="preserve"> Поддержка версий программного обеспечения</w:t>
        </w:r>
        <w:r w:rsidR="00CF4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F489B" w:rsidRDefault="00AC1861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48" w:history="1">
        <w:r w:rsidR="00CF489B" w:rsidRPr="004B06A9">
          <w:rPr>
            <w:rStyle w:val="ac"/>
            <w:rFonts w:cs="Arial"/>
            <w:noProof/>
          </w:rPr>
          <w:t>3.8.</w:t>
        </w:r>
        <w:r w:rsidR="00CF489B" w:rsidRPr="004B06A9">
          <w:rPr>
            <w:rStyle w:val="ac"/>
            <w:noProof/>
          </w:rPr>
          <w:t xml:space="preserve"> Устранение сбойных ситуаций</w:t>
        </w:r>
        <w:r w:rsidR="00CF4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F489B" w:rsidRDefault="00AC1861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49" w:history="1">
        <w:r w:rsidR="00CF489B" w:rsidRPr="004B06A9">
          <w:rPr>
            <w:rStyle w:val="ac"/>
            <w:noProof/>
          </w:rPr>
          <w:t>4. Информация о персонале</w:t>
        </w:r>
        <w:r w:rsidR="00CF4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F489B" w:rsidRDefault="00AC1861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62344750" w:history="1">
        <w:r w:rsidR="00CF489B" w:rsidRPr="004B06A9">
          <w:rPr>
            <w:rStyle w:val="ac"/>
            <w:noProof/>
          </w:rPr>
          <w:t>Информация для контактов</w:t>
        </w:r>
        <w:r w:rsidR="00CF489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F489B">
          <w:rPr>
            <w:noProof/>
            <w:webHidden/>
          </w:rPr>
          <w:instrText xml:space="preserve"> PAGEREF _Toc162344750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89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52288" w:rsidRDefault="00AC1861" w:rsidP="00752288">
      <w:r w:rsidRPr="0061648B">
        <w:rPr>
          <w:rFonts w:ascii="Arial" w:hAnsi="Arial" w:cs="Arial"/>
        </w:rPr>
        <w:fldChar w:fldCharType="end"/>
      </w: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  <w:lang w:val="en-US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:rsidR="006600F1" w:rsidRDefault="006600F1" w:rsidP="00BA270F">
      <w:pPr>
        <w:spacing w:after="0" w:line="360" w:lineRule="auto"/>
        <w:rPr>
          <w:sz w:val="24"/>
          <w:szCs w:val="24"/>
        </w:rPr>
      </w:pPr>
    </w:p>
    <w:p w:rsidR="00752288" w:rsidRDefault="00EE65BD" w:rsidP="00EE65BD">
      <w:pPr>
        <w:pStyle w:val="1"/>
      </w:pPr>
      <w:bookmarkStart w:id="0" w:name="_Toc162344737"/>
      <w:r>
        <w:lastRenderedPageBreak/>
        <w:t>Аннотация</w:t>
      </w:r>
      <w:bookmarkEnd w:id="0"/>
    </w:p>
    <w:p w:rsidR="00EE65BD" w:rsidRPr="00EE65BD" w:rsidRDefault="00EE65BD" w:rsidP="00EE65BD">
      <w:pPr>
        <w:spacing w:after="0" w:line="360" w:lineRule="auto"/>
        <w:ind w:firstLine="567"/>
        <w:jc w:val="both"/>
        <w:rPr>
          <w:sz w:val="24"/>
          <w:szCs w:val="24"/>
          <w:lang w:eastAsia="en-US"/>
        </w:rPr>
      </w:pPr>
      <w:r w:rsidRPr="00EE65BD">
        <w:rPr>
          <w:sz w:val="24"/>
          <w:szCs w:val="24"/>
        </w:rPr>
        <w:t>Данный документ содержит описание процессов, обеспечивающих поддержание жизненного цикла программного обеспечения</w:t>
      </w:r>
      <w:r w:rsidR="00A72A37">
        <w:rPr>
          <w:sz w:val="24"/>
          <w:szCs w:val="24"/>
        </w:rPr>
        <w:t xml:space="preserve"> </w:t>
      </w:r>
      <w:proofErr w:type="spellStart"/>
      <w:r w:rsidR="004B2D40">
        <w:rPr>
          <w:sz w:val="24"/>
          <w:szCs w:val="24"/>
          <w:lang w:val="en-US"/>
        </w:rPr>
        <w:t>Tetraksis</w:t>
      </w:r>
      <w:proofErr w:type="spellEnd"/>
      <w:r w:rsidRPr="00EE65BD">
        <w:rPr>
          <w:sz w:val="24"/>
          <w:szCs w:val="24"/>
        </w:rPr>
        <w:t>, в том числе устранение неисправностей, выявленных в ходе эксплуатации программного обеспечения, совершенствование программного обеспечения, а также информацию о персонале, необходимом для обеспечения такой поддержки.</w:t>
      </w: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752288" w:rsidRDefault="00752288" w:rsidP="00752288"/>
    <w:p w:rsidR="00752288" w:rsidRPr="00BA270F" w:rsidRDefault="00752288" w:rsidP="00BA270F">
      <w:pPr>
        <w:spacing w:after="0" w:line="360" w:lineRule="auto"/>
        <w:rPr>
          <w:sz w:val="24"/>
          <w:szCs w:val="24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:rsidR="006600F1" w:rsidRPr="00BA270F" w:rsidRDefault="0057785C" w:rsidP="0057785C">
      <w:pPr>
        <w:pStyle w:val="1"/>
      </w:pPr>
      <w:bookmarkStart w:id="1" w:name="_Toc162344738"/>
      <w:r>
        <w:lastRenderedPageBreak/>
        <w:t>Общие сведения о Системе</w:t>
      </w:r>
      <w:bookmarkEnd w:id="1"/>
    </w:p>
    <w:p w:rsidR="0057785C" w:rsidRPr="00CF1F42" w:rsidRDefault="0057785C" w:rsidP="0057785C">
      <w:pPr>
        <w:spacing w:after="0" w:line="360" w:lineRule="auto"/>
        <w:ind w:firstLine="567"/>
        <w:jc w:val="both"/>
        <w:rPr>
          <w:sz w:val="24"/>
        </w:rPr>
      </w:pPr>
      <w:r w:rsidRPr="00DC2355">
        <w:rPr>
          <w:sz w:val="24"/>
        </w:rPr>
        <w:t xml:space="preserve">Универсальная </w:t>
      </w:r>
      <w:r>
        <w:rPr>
          <w:sz w:val="24"/>
        </w:rPr>
        <w:t>С</w:t>
      </w:r>
      <w:r w:rsidRPr="00DC2355">
        <w:rPr>
          <w:sz w:val="24"/>
        </w:rPr>
        <w:t>истема автоматизации банковских сервисов</w:t>
      </w:r>
      <w:r w:rsidRPr="00DC2355">
        <w:rPr>
          <w:i/>
          <w:sz w:val="24"/>
        </w:rPr>
        <w:t xml:space="preserve"> </w:t>
      </w:r>
      <w:proofErr w:type="spellStart"/>
      <w:r w:rsidR="004B2D40">
        <w:rPr>
          <w:sz w:val="24"/>
          <w:lang w:val="en-US"/>
        </w:rPr>
        <w:t>Tetraksis</w:t>
      </w:r>
      <w:proofErr w:type="spellEnd"/>
      <w:r>
        <w:rPr>
          <w:sz w:val="24"/>
        </w:rPr>
        <w:t xml:space="preserve"> (</w:t>
      </w:r>
      <w:r>
        <w:rPr>
          <w:sz w:val="24"/>
          <w:szCs w:val="24"/>
        </w:rPr>
        <w:t xml:space="preserve">далее – Система </w:t>
      </w:r>
      <w:proofErr w:type="spellStart"/>
      <w:r w:rsidR="004B2D40">
        <w:rPr>
          <w:sz w:val="24"/>
          <w:szCs w:val="24"/>
          <w:lang w:val="en-US"/>
        </w:rPr>
        <w:t>Tetraksis</w:t>
      </w:r>
      <w:proofErr w:type="spellEnd"/>
      <w:r w:rsidRPr="00051453">
        <w:rPr>
          <w:sz w:val="24"/>
          <w:szCs w:val="24"/>
        </w:rPr>
        <w:t xml:space="preserve">, </w:t>
      </w:r>
      <w:r>
        <w:rPr>
          <w:sz w:val="24"/>
          <w:szCs w:val="24"/>
        </w:rPr>
        <w:t>Система</w:t>
      </w:r>
      <w:r>
        <w:rPr>
          <w:sz w:val="24"/>
        </w:rPr>
        <w:t>)</w:t>
      </w:r>
      <w:r w:rsidRPr="00DC2355">
        <w:rPr>
          <w:sz w:val="24"/>
        </w:rPr>
        <w:t xml:space="preserve"> разработана компанией </w:t>
      </w:r>
      <w:r w:rsidR="006176A4">
        <w:rPr>
          <w:sz w:val="24"/>
        </w:rPr>
        <w:t>ООО «ПСИТ СЕРВИС»</w:t>
      </w:r>
      <w:r w:rsidRPr="00DC2355">
        <w:rPr>
          <w:sz w:val="24"/>
        </w:rPr>
        <w:t>. Система предназначена для решения задач банка, связанных с обслуживанием физических и юридических лиц в рамках ши</w:t>
      </w:r>
      <w:r>
        <w:rPr>
          <w:sz w:val="24"/>
        </w:rPr>
        <w:t>рокого спектра банковских услуг</w:t>
      </w:r>
      <w:r w:rsidRPr="00CF1F42">
        <w:rPr>
          <w:sz w:val="24"/>
        </w:rPr>
        <w:t>.</w:t>
      </w:r>
    </w:p>
    <w:p w:rsidR="0057785C" w:rsidRDefault="0057785C" w:rsidP="0057785C">
      <w:pPr>
        <w:spacing w:after="0" w:line="360" w:lineRule="auto"/>
        <w:ind w:firstLine="567"/>
        <w:jc w:val="both"/>
        <w:rPr>
          <w:sz w:val="24"/>
        </w:rPr>
      </w:pPr>
      <w:r w:rsidRPr="00DC2355">
        <w:rPr>
          <w:sz w:val="24"/>
        </w:rPr>
        <w:t xml:space="preserve">Система </w:t>
      </w:r>
      <w:proofErr w:type="spellStart"/>
      <w:r w:rsidR="004B2D40">
        <w:rPr>
          <w:sz w:val="24"/>
          <w:lang w:val="en-US"/>
        </w:rPr>
        <w:t>Tetraksis</w:t>
      </w:r>
      <w:proofErr w:type="spellEnd"/>
      <w:r w:rsidRPr="00DC2355">
        <w:rPr>
          <w:sz w:val="24"/>
        </w:rPr>
        <w:t xml:space="preserve"> представляет собой единый прикладной программный комплекс, который обеспечивает автоматизацию операций банка по обслуживанию клиентов и </w:t>
      </w:r>
      <w:proofErr w:type="spellStart"/>
      <w:r w:rsidRPr="00DC2355">
        <w:rPr>
          <w:sz w:val="24"/>
        </w:rPr>
        <w:t>процессингу</w:t>
      </w:r>
      <w:proofErr w:type="spellEnd"/>
      <w:r w:rsidRPr="00DC2355">
        <w:rPr>
          <w:sz w:val="24"/>
        </w:rPr>
        <w:t xml:space="preserve"> карточных транзакций и взаимодействует </w:t>
      </w:r>
      <w:r w:rsidRPr="004F503D">
        <w:rPr>
          <w:sz w:val="24"/>
        </w:rPr>
        <w:t xml:space="preserve">с </w:t>
      </w:r>
      <w:r>
        <w:rPr>
          <w:sz w:val="24"/>
        </w:rPr>
        <w:t>АБС Банка</w:t>
      </w:r>
      <w:r w:rsidRPr="00DC2355">
        <w:rPr>
          <w:sz w:val="24"/>
        </w:rPr>
        <w:t>. Система использует единую базу данных, общий пользовательский интерфейс и однотипный подход к выполнению всех действий, связанных с настройкой и рабочей эксплуатацией системы.</w:t>
      </w:r>
    </w:p>
    <w:p w:rsidR="006600F1" w:rsidRDefault="0057785C" w:rsidP="0057785C">
      <w:pPr>
        <w:spacing w:after="0" w:line="360" w:lineRule="auto"/>
        <w:ind w:firstLine="567"/>
        <w:jc w:val="both"/>
        <w:rPr>
          <w:sz w:val="24"/>
        </w:rPr>
      </w:pPr>
      <w:r w:rsidRPr="00DC2355">
        <w:rPr>
          <w:sz w:val="24"/>
        </w:rPr>
        <w:t xml:space="preserve">Важным технологическим достоинством системы </w:t>
      </w:r>
      <w:proofErr w:type="spellStart"/>
      <w:r w:rsidR="004B2D40">
        <w:rPr>
          <w:sz w:val="24"/>
          <w:lang w:val="en-US"/>
        </w:rPr>
        <w:t>Tetraksis</w:t>
      </w:r>
      <w:proofErr w:type="spellEnd"/>
      <w:r w:rsidRPr="00DC2355">
        <w:rPr>
          <w:sz w:val="24"/>
        </w:rPr>
        <w:t xml:space="preserve"> является </w:t>
      </w:r>
      <w:r>
        <w:rPr>
          <w:sz w:val="24"/>
        </w:rPr>
        <w:t>«</w:t>
      </w:r>
      <w:r w:rsidRPr="004F503D">
        <w:rPr>
          <w:sz w:val="24"/>
        </w:rPr>
        <w:t>принцип конструктора</w:t>
      </w:r>
      <w:r>
        <w:rPr>
          <w:sz w:val="24"/>
        </w:rPr>
        <w:t>»</w:t>
      </w:r>
      <w:r w:rsidRPr="004F503D">
        <w:rPr>
          <w:sz w:val="24"/>
        </w:rPr>
        <w:t xml:space="preserve"> </w:t>
      </w:r>
      <w:r w:rsidRPr="00DC2355">
        <w:rPr>
          <w:sz w:val="24"/>
        </w:rPr>
        <w:t xml:space="preserve">– возможность гибкой настройки всех ее компонент с учетом </w:t>
      </w:r>
      <w:r w:rsidR="00A72A37" w:rsidRPr="00DC2355">
        <w:rPr>
          <w:sz w:val="24"/>
        </w:rPr>
        <w:t>конкретных особенностей,</w:t>
      </w:r>
      <w:r w:rsidRPr="00DC2355">
        <w:rPr>
          <w:sz w:val="24"/>
        </w:rPr>
        <w:t xml:space="preserve"> используемых организацией–пользователем банковских технологий.</w:t>
      </w:r>
    </w:p>
    <w:p w:rsidR="0057785C" w:rsidRDefault="0057785C" w:rsidP="0057785C">
      <w:pPr>
        <w:spacing w:after="0" w:line="360" w:lineRule="auto"/>
        <w:ind w:firstLine="567"/>
        <w:jc w:val="both"/>
        <w:rPr>
          <w:sz w:val="24"/>
        </w:rPr>
      </w:pPr>
    </w:p>
    <w:p w:rsidR="0057785C" w:rsidRDefault="0057785C" w:rsidP="0057785C">
      <w:pPr>
        <w:pStyle w:val="2"/>
      </w:pPr>
      <w:bookmarkStart w:id="2" w:name="_Toc162344739"/>
      <w:r>
        <w:t>Функциональные особенности Системы</w:t>
      </w:r>
      <w:bookmarkEnd w:id="2"/>
    </w:p>
    <w:p w:rsidR="0057785C" w:rsidRDefault="0057785C" w:rsidP="0057785C">
      <w:pPr>
        <w:spacing w:after="0" w:line="360" w:lineRule="auto"/>
        <w:ind w:firstLine="567"/>
        <w:jc w:val="both"/>
        <w:rPr>
          <w:sz w:val="24"/>
        </w:rPr>
      </w:pPr>
      <w:r w:rsidRPr="0057785C">
        <w:rPr>
          <w:sz w:val="24"/>
        </w:rPr>
        <w:t xml:space="preserve">Система </w:t>
      </w:r>
      <w:proofErr w:type="spellStart"/>
      <w:r w:rsidR="004B2D40">
        <w:rPr>
          <w:sz w:val="24"/>
          <w:lang w:val="en-US"/>
        </w:rPr>
        <w:t>Tetraksis</w:t>
      </w:r>
      <w:proofErr w:type="spellEnd"/>
      <w:r w:rsidRPr="0057785C">
        <w:rPr>
          <w:sz w:val="24"/>
        </w:rPr>
        <w:t xml:space="preserve"> поставляется в виде единого программного комплекса, состоящего из схемы СУБД </w:t>
      </w:r>
      <w:proofErr w:type="spellStart"/>
      <w:r w:rsidRPr="0057785C">
        <w:rPr>
          <w:sz w:val="24"/>
          <w:lang w:val="en-US"/>
        </w:rPr>
        <w:t>Postgres</w:t>
      </w:r>
      <w:proofErr w:type="spellEnd"/>
      <w:r w:rsidRPr="0057785C">
        <w:rPr>
          <w:sz w:val="24"/>
        </w:rPr>
        <w:t xml:space="preserve"> </w:t>
      </w:r>
      <w:r w:rsidRPr="0057785C">
        <w:rPr>
          <w:sz w:val="24"/>
          <w:lang w:val="en-US"/>
        </w:rPr>
        <w:t>PRO</w:t>
      </w:r>
      <w:r w:rsidRPr="0057785C">
        <w:rPr>
          <w:sz w:val="24"/>
        </w:rPr>
        <w:t xml:space="preserve"> и клиентского </w:t>
      </w:r>
      <w:r>
        <w:rPr>
          <w:sz w:val="24"/>
        </w:rPr>
        <w:t>программного обеспечения</w:t>
      </w:r>
      <w:r w:rsidRPr="0057785C">
        <w:rPr>
          <w:sz w:val="24"/>
        </w:rPr>
        <w:t xml:space="preserve"> (толстого клиента), устанавливаемого на ПК пользователей Системы.</w:t>
      </w:r>
    </w:p>
    <w:p w:rsidR="0057785C" w:rsidRDefault="0057785C" w:rsidP="0057785C">
      <w:pPr>
        <w:spacing w:after="0" w:line="360" w:lineRule="auto"/>
        <w:ind w:firstLine="567"/>
        <w:jc w:val="both"/>
        <w:rPr>
          <w:sz w:val="24"/>
        </w:rPr>
      </w:pPr>
    </w:p>
    <w:p w:rsidR="0057785C" w:rsidRDefault="0057785C" w:rsidP="0057785C">
      <w:pPr>
        <w:pStyle w:val="1"/>
      </w:pPr>
      <w:bookmarkStart w:id="3" w:name="_Toc162344740"/>
      <w:r>
        <w:lastRenderedPageBreak/>
        <w:t>Обеспечение поддержания жизненного цикла программного обеспечения</w:t>
      </w:r>
      <w:bookmarkEnd w:id="3"/>
    </w:p>
    <w:p w:rsidR="0057785C" w:rsidRPr="0057785C" w:rsidRDefault="0057785C" w:rsidP="0057785C">
      <w:pPr>
        <w:spacing w:after="0" w:line="360" w:lineRule="auto"/>
        <w:ind w:firstLine="567"/>
        <w:jc w:val="both"/>
        <w:rPr>
          <w:sz w:val="24"/>
        </w:rPr>
      </w:pPr>
      <w:r w:rsidRPr="0057785C">
        <w:rPr>
          <w:sz w:val="24"/>
        </w:rPr>
        <w:t xml:space="preserve">Поддержание жизненного цикла Системы осуществляется за счет сопровождения Системы и включает проведение доработок программного обеспечения (проектирование и реализация изменений программного обеспечения), тестирование и документирование изменений, поддержку версий Системы, помощь в </w:t>
      </w:r>
      <w:r w:rsidR="00A72A37" w:rsidRPr="0057785C">
        <w:rPr>
          <w:sz w:val="24"/>
        </w:rPr>
        <w:t>устранении не</w:t>
      </w:r>
      <w:r w:rsidRPr="0057785C">
        <w:rPr>
          <w:sz w:val="24"/>
        </w:rPr>
        <w:t xml:space="preserve"> штатных сбойных ситуаций, возникающих на стороне заказчиков.</w:t>
      </w:r>
    </w:p>
    <w:p w:rsidR="0057785C" w:rsidRDefault="0057785C" w:rsidP="0057785C"/>
    <w:p w:rsidR="0057785C" w:rsidRDefault="0057785C" w:rsidP="0057785C">
      <w:pPr>
        <w:pStyle w:val="2"/>
      </w:pPr>
      <w:bookmarkStart w:id="4" w:name="_Toc162344741"/>
      <w:r>
        <w:t>Проектирование программного обеспечения</w:t>
      </w:r>
      <w:bookmarkEnd w:id="4"/>
    </w:p>
    <w:p w:rsidR="0057785C" w:rsidRPr="0057785C" w:rsidRDefault="0057785C" w:rsidP="0057785C">
      <w:pPr>
        <w:spacing w:after="0" w:line="360" w:lineRule="auto"/>
        <w:ind w:firstLine="567"/>
        <w:jc w:val="both"/>
        <w:rPr>
          <w:sz w:val="24"/>
        </w:rPr>
      </w:pPr>
      <w:r w:rsidRPr="0057785C">
        <w:rPr>
          <w:sz w:val="24"/>
        </w:rPr>
        <w:t>Существует два возможных сценария, в рамках которых происходит проектирование новых возможностей Системы:</w:t>
      </w:r>
    </w:p>
    <w:p w:rsidR="0057785C" w:rsidRDefault="0057785C" w:rsidP="0057785C">
      <w:pPr>
        <w:numPr>
          <w:ilvl w:val="0"/>
          <w:numId w:val="33"/>
        </w:numPr>
        <w:spacing w:after="0" w:line="360" w:lineRule="auto"/>
        <w:jc w:val="both"/>
        <w:rPr>
          <w:sz w:val="24"/>
        </w:rPr>
      </w:pPr>
      <w:r w:rsidRPr="0057785C">
        <w:rPr>
          <w:b/>
          <w:i/>
          <w:sz w:val="24"/>
        </w:rPr>
        <w:t>Поступление новых требований от заказчиков</w:t>
      </w:r>
      <w:r w:rsidRPr="0057785C">
        <w:rPr>
          <w:sz w:val="24"/>
        </w:rPr>
        <w:t>.</w:t>
      </w:r>
    </w:p>
    <w:p w:rsidR="0057785C" w:rsidRDefault="0057785C" w:rsidP="0057785C">
      <w:pPr>
        <w:spacing w:after="0" w:line="360" w:lineRule="auto"/>
        <w:ind w:left="1287"/>
        <w:jc w:val="both"/>
        <w:rPr>
          <w:sz w:val="24"/>
        </w:rPr>
      </w:pPr>
      <w:r w:rsidRPr="0057785C">
        <w:rPr>
          <w:sz w:val="24"/>
        </w:rPr>
        <w:t xml:space="preserve">Все общение с заказчиками с точки зрения технологической поддержки и развития программного обеспечения происходит через систему </w:t>
      </w:r>
      <w:proofErr w:type="spellStart"/>
      <w:r w:rsidRPr="0057785C">
        <w:rPr>
          <w:sz w:val="24"/>
        </w:rPr>
        <w:t>онлайн</w:t>
      </w:r>
      <w:proofErr w:type="spellEnd"/>
      <w:r w:rsidRPr="0057785C">
        <w:rPr>
          <w:sz w:val="24"/>
        </w:rPr>
        <w:t xml:space="preserve"> задач </w:t>
      </w:r>
      <w:hyperlink r:id="rId8" w:history="1">
        <w:r w:rsidRPr="0057785C">
          <w:rPr>
            <w:rStyle w:val="ac"/>
            <w:sz w:val="24"/>
            <w:lang w:val="en-US"/>
          </w:rPr>
          <w:t>https</w:t>
        </w:r>
        <w:r w:rsidRPr="0057785C">
          <w:rPr>
            <w:rStyle w:val="ac"/>
            <w:sz w:val="24"/>
          </w:rPr>
          <w:t>://</w:t>
        </w:r>
        <w:proofErr w:type="spellStart"/>
        <w:r w:rsidRPr="0057785C">
          <w:rPr>
            <w:rStyle w:val="ac"/>
            <w:sz w:val="24"/>
            <w:lang w:val="en-US"/>
          </w:rPr>
          <w:t>ipi</w:t>
        </w:r>
        <w:proofErr w:type="spellEnd"/>
        <w:r w:rsidRPr="0057785C">
          <w:rPr>
            <w:rStyle w:val="ac"/>
            <w:sz w:val="24"/>
          </w:rPr>
          <w:t>-</w:t>
        </w:r>
        <w:r w:rsidRPr="0057785C">
          <w:rPr>
            <w:rStyle w:val="ac"/>
            <w:sz w:val="24"/>
            <w:lang w:val="en-US"/>
          </w:rPr>
          <w:t>manager</w:t>
        </w:r>
        <w:r w:rsidRPr="0057785C">
          <w:rPr>
            <w:rStyle w:val="ac"/>
            <w:sz w:val="24"/>
          </w:rPr>
          <w:t>.</w:t>
        </w:r>
        <w:proofErr w:type="spellStart"/>
        <w:r w:rsidRPr="0057785C">
          <w:rPr>
            <w:rStyle w:val="ac"/>
            <w:sz w:val="24"/>
            <w:lang w:val="en-US"/>
          </w:rPr>
          <w:t>psit</w:t>
        </w:r>
        <w:proofErr w:type="spellEnd"/>
        <w:r w:rsidRPr="0057785C">
          <w:rPr>
            <w:rStyle w:val="ac"/>
            <w:sz w:val="24"/>
          </w:rPr>
          <w:t>.</w:t>
        </w:r>
        <w:proofErr w:type="spellStart"/>
        <w:r w:rsidRPr="0057785C">
          <w:rPr>
            <w:rStyle w:val="ac"/>
            <w:sz w:val="24"/>
            <w:lang w:val="en-US"/>
          </w:rPr>
          <w:t>ru</w:t>
        </w:r>
        <w:proofErr w:type="spellEnd"/>
        <w:r w:rsidRPr="0057785C">
          <w:rPr>
            <w:rStyle w:val="ac"/>
            <w:sz w:val="24"/>
          </w:rPr>
          <w:t>/</w:t>
        </w:r>
      </w:hyperlink>
      <w:r w:rsidRPr="0057785C">
        <w:rPr>
          <w:sz w:val="24"/>
        </w:rPr>
        <w:t>.</w:t>
      </w:r>
    </w:p>
    <w:p w:rsidR="0057785C" w:rsidRDefault="0057785C" w:rsidP="0057785C">
      <w:pPr>
        <w:spacing w:after="0" w:line="360" w:lineRule="auto"/>
        <w:ind w:left="1287"/>
        <w:jc w:val="both"/>
        <w:rPr>
          <w:sz w:val="24"/>
        </w:rPr>
      </w:pPr>
      <w:r w:rsidRPr="0057785C">
        <w:rPr>
          <w:sz w:val="24"/>
        </w:rPr>
        <w:t>В случае возникновения у заказчика новых требований к Системе, он заводит отдельную задачу,</w:t>
      </w:r>
      <w:r>
        <w:rPr>
          <w:sz w:val="24"/>
        </w:rPr>
        <w:t xml:space="preserve"> в которой описывает постановку и</w:t>
      </w:r>
      <w:r w:rsidRPr="0057785C">
        <w:rPr>
          <w:sz w:val="24"/>
        </w:rPr>
        <w:t xml:space="preserve"> прикладывает к задач</w:t>
      </w:r>
      <w:r>
        <w:rPr>
          <w:sz w:val="24"/>
        </w:rPr>
        <w:t>е</w:t>
      </w:r>
      <w:r w:rsidRPr="0057785C">
        <w:rPr>
          <w:sz w:val="24"/>
        </w:rPr>
        <w:t xml:space="preserve"> подготовленную документацию. </w:t>
      </w:r>
    </w:p>
    <w:p w:rsidR="0057785C" w:rsidRPr="0057785C" w:rsidRDefault="0057785C" w:rsidP="0057785C">
      <w:pPr>
        <w:spacing w:after="0" w:line="360" w:lineRule="auto"/>
        <w:ind w:left="1287"/>
        <w:jc w:val="both"/>
        <w:rPr>
          <w:sz w:val="24"/>
        </w:rPr>
      </w:pPr>
      <w:r w:rsidRPr="0057785C">
        <w:rPr>
          <w:sz w:val="24"/>
        </w:rPr>
        <w:t xml:space="preserve">На основании созданной задачи сотрудниками Отдела технологического сопровождения заводится отдельная задача во внутренней системе </w:t>
      </w:r>
      <w:r w:rsidRPr="0057785C">
        <w:rPr>
          <w:sz w:val="24"/>
          <w:lang w:val="en-US"/>
        </w:rPr>
        <w:t>Jira</w:t>
      </w:r>
      <w:r w:rsidRPr="0057785C">
        <w:rPr>
          <w:sz w:val="24"/>
        </w:rPr>
        <w:t xml:space="preserve"> Компании</w:t>
      </w:r>
      <w:r>
        <w:rPr>
          <w:sz w:val="24"/>
        </w:rPr>
        <w:t>.</w:t>
      </w:r>
      <w:r w:rsidRPr="0057785C">
        <w:rPr>
          <w:sz w:val="24"/>
        </w:rPr>
        <w:t xml:space="preserve"> </w:t>
      </w:r>
      <w:r>
        <w:rPr>
          <w:sz w:val="24"/>
        </w:rPr>
        <w:t>К</w:t>
      </w:r>
      <w:r w:rsidRPr="0057785C">
        <w:rPr>
          <w:sz w:val="24"/>
        </w:rPr>
        <w:t xml:space="preserve"> задаче прикрепляются все материалы, переданные заказчиком. Далее данная задача анализируется сотрудниками подразделений Методологии и/или Разработки Компании. Этими подразделениями готовится внутренняя документация для внесени</w:t>
      </w:r>
      <w:r>
        <w:rPr>
          <w:sz w:val="24"/>
        </w:rPr>
        <w:t>я</w:t>
      </w:r>
      <w:r w:rsidRPr="0057785C">
        <w:rPr>
          <w:sz w:val="24"/>
        </w:rPr>
        <w:t xml:space="preserve"> изменений в </w:t>
      </w:r>
      <w:r>
        <w:rPr>
          <w:sz w:val="24"/>
        </w:rPr>
        <w:t>программное обеспечение</w:t>
      </w:r>
      <w:r w:rsidRPr="0057785C">
        <w:rPr>
          <w:sz w:val="24"/>
        </w:rPr>
        <w:t xml:space="preserve">, которая дополнительно согласуется с представителями заказчика в профильной задаче </w:t>
      </w:r>
      <w:hyperlink r:id="rId9" w:history="1">
        <w:r w:rsidRPr="0057785C">
          <w:rPr>
            <w:rStyle w:val="ac"/>
            <w:sz w:val="24"/>
            <w:lang w:val="en-US"/>
          </w:rPr>
          <w:t>https</w:t>
        </w:r>
        <w:r w:rsidRPr="0057785C">
          <w:rPr>
            <w:rStyle w:val="ac"/>
            <w:sz w:val="24"/>
          </w:rPr>
          <w:t>://</w:t>
        </w:r>
        <w:r w:rsidRPr="0057785C">
          <w:rPr>
            <w:rStyle w:val="ac"/>
            <w:sz w:val="24"/>
            <w:lang w:val="en-US"/>
          </w:rPr>
          <w:t>IPI</w:t>
        </w:r>
        <w:r w:rsidRPr="0057785C">
          <w:rPr>
            <w:rStyle w:val="ac"/>
            <w:sz w:val="24"/>
          </w:rPr>
          <w:t>-</w:t>
        </w:r>
        <w:r w:rsidRPr="0057785C">
          <w:rPr>
            <w:rStyle w:val="ac"/>
            <w:sz w:val="24"/>
            <w:lang w:val="en-US"/>
          </w:rPr>
          <w:t>manager</w:t>
        </w:r>
        <w:r w:rsidRPr="0057785C">
          <w:rPr>
            <w:rStyle w:val="ac"/>
            <w:sz w:val="24"/>
          </w:rPr>
          <w:t>.</w:t>
        </w:r>
        <w:proofErr w:type="spellStart"/>
        <w:r w:rsidRPr="0057785C">
          <w:rPr>
            <w:rStyle w:val="ac"/>
            <w:sz w:val="24"/>
            <w:lang w:val="en-US"/>
          </w:rPr>
          <w:t>psit</w:t>
        </w:r>
        <w:proofErr w:type="spellEnd"/>
        <w:r w:rsidRPr="0057785C">
          <w:rPr>
            <w:rStyle w:val="ac"/>
            <w:sz w:val="24"/>
          </w:rPr>
          <w:t>.</w:t>
        </w:r>
        <w:proofErr w:type="spellStart"/>
        <w:r w:rsidRPr="0057785C">
          <w:rPr>
            <w:rStyle w:val="ac"/>
            <w:sz w:val="24"/>
            <w:lang w:val="en-US"/>
          </w:rPr>
          <w:t>ru</w:t>
        </w:r>
        <w:proofErr w:type="spellEnd"/>
      </w:hyperlink>
      <w:r w:rsidRPr="0057785C">
        <w:rPr>
          <w:sz w:val="24"/>
        </w:rPr>
        <w:t>.</w:t>
      </w:r>
    </w:p>
    <w:p w:rsidR="0057785C" w:rsidRDefault="0057785C" w:rsidP="0057785C">
      <w:pPr>
        <w:numPr>
          <w:ilvl w:val="0"/>
          <w:numId w:val="33"/>
        </w:numPr>
        <w:spacing w:after="0" w:line="360" w:lineRule="auto"/>
        <w:jc w:val="both"/>
        <w:rPr>
          <w:sz w:val="24"/>
        </w:rPr>
      </w:pPr>
      <w:r w:rsidRPr="0057785C">
        <w:rPr>
          <w:b/>
          <w:i/>
          <w:sz w:val="24"/>
        </w:rPr>
        <w:t>Новые требования к Системе, сформулированные сотрудниками Компании</w:t>
      </w:r>
      <w:r w:rsidRPr="0057785C">
        <w:rPr>
          <w:sz w:val="24"/>
        </w:rPr>
        <w:t>.</w:t>
      </w:r>
    </w:p>
    <w:p w:rsidR="0057785C" w:rsidRDefault="0057785C" w:rsidP="007804BD">
      <w:pPr>
        <w:spacing w:after="0" w:line="360" w:lineRule="auto"/>
        <w:ind w:left="1287"/>
        <w:jc w:val="both"/>
        <w:rPr>
          <w:sz w:val="24"/>
        </w:rPr>
      </w:pPr>
      <w:r w:rsidRPr="0057785C">
        <w:rPr>
          <w:sz w:val="24"/>
        </w:rPr>
        <w:t xml:space="preserve">Любой сотрудник отделов Технологического сопровождения, Методологии, Разработки или Тестирования Компании может зарегистрировать новую задачу во внутренней системе </w:t>
      </w:r>
      <w:r w:rsidRPr="0057785C">
        <w:rPr>
          <w:sz w:val="24"/>
          <w:lang w:val="en-US"/>
        </w:rPr>
        <w:t>Jira</w:t>
      </w:r>
      <w:r w:rsidRPr="0057785C">
        <w:rPr>
          <w:sz w:val="24"/>
        </w:rPr>
        <w:t xml:space="preserve"> Компании, в рамках которой требуется реализовать новую доработку в Системе.</w:t>
      </w:r>
      <w:r w:rsidR="007804BD">
        <w:rPr>
          <w:sz w:val="24"/>
        </w:rPr>
        <w:t xml:space="preserve"> Данная заявка</w:t>
      </w:r>
      <w:r w:rsidRPr="0057785C">
        <w:rPr>
          <w:sz w:val="24"/>
        </w:rPr>
        <w:t xml:space="preserve"> так же, как и в первом случае, проходит анализ на уровне Методологии и/или разработки, при ее </w:t>
      </w:r>
      <w:r w:rsidRPr="0057785C">
        <w:rPr>
          <w:sz w:val="24"/>
        </w:rPr>
        <w:lastRenderedPageBreak/>
        <w:t>целесообразности, формируется внутренняя документация для внесения изменений в Систему.</w:t>
      </w:r>
    </w:p>
    <w:p w:rsidR="007804BD" w:rsidRDefault="007804BD" w:rsidP="007804BD">
      <w:pPr>
        <w:spacing w:after="0" w:line="360" w:lineRule="auto"/>
        <w:jc w:val="both"/>
        <w:rPr>
          <w:sz w:val="24"/>
        </w:rPr>
      </w:pPr>
    </w:p>
    <w:p w:rsidR="007804BD" w:rsidRDefault="007804BD" w:rsidP="007804BD">
      <w:pPr>
        <w:pStyle w:val="2"/>
      </w:pPr>
      <w:bookmarkStart w:id="5" w:name="_Toc162344742"/>
      <w:r>
        <w:t>Разработка программного обеспечения</w:t>
      </w:r>
      <w:bookmarkEnd w:id="5"/>
    </w:p>
    <w:p w:rsidR="007804BD" w:rsidRPr="007804BD" w:rsidRDefault="007804BD" w:rsidP="007804BD">
      <w:pPr>
        <w:spacing w:after="0" w:line="360" w:lineRule="auto"/>
        <w:ind w:firstLine="567"/>
        <w:jc w:val="both"/>
        <w:rPr>
          <w:sz w:val="24"/>
          <w:szCs w:val="24"/>
        </w:rPr>
      </w:pPr>
      <w:r w:rsidRPr="007804BD">
        <w:rPr>
          <w:sz w:val="24"/>
          <w:szCs w:val="24"/>
        </w:rPr>
        <w:t xml:space="preserve">Разработка программного обеспечения осуществляется только на основании задач, зарегистрированных во внутренней системе </w:t>
      </w:r>
      <w:r w:rsidRPr="007804BD">
        <w:rPr>
          <w:sz w:val="24"/>
          <w:szCs w:val="24"/>
          <w:lang w:val="en-US"/>
        </w:rPr>
        <w:t>Jira</w:t>
      </w:r>
      <w:r w:rsidRPr="007804BD">
        <w:rPr>
          <w:sz w:val="24"/>
          <w:szCs w:val="24"/>
        </w:rPr>
        <w:t xml:space="preserve"> Компании.</w:t>
      </w:r>
    </w:p>
    <w:p w:rsidR="007804BD" w:rsidRPr="007804BD" w:rsidRDefault="007804BD" w:rsidP="007804BD">
      <w:pPr>
        <w:spacing w:after="0" w:line="360" w:lineRule="auto"/>
        <w:ind w:firstLine="567"/>
        <w:jc w:val="both"/>
        <w:rPr>
          <w:sz w:val="24"/>
          <w:szCs w:val="24"/>
        </w:rPr>
      </w:pPr>
      <w:r w:rsidRPr="007804BD">
        <w:rPr>
          <w:sz w:val="24"/>
          <w:szCs w:val="24"/>
        </w:rPr>
        <w:t xml:space="preserve">Все задачи в системе </w:t>
      </w:r>
      <w:r w:rsidRPr="007804BD">
        <w:rPr>
          <w:sz w:val="24"/>
          <w:szCs w:val="24"/>
          <w:lang w:val="en-US"/>
        </w:rPr>
        <w:t>Jira</w:t>
      </w:r>
      <w:r w:rsidRPr="007804BD">
        <w:rPr>
          <w:sz w:val="24"/>
          <w:szCs w:val="24"/>
        </w:rPr>
        <w:t xml:space="preserve"> по мере их срочности распределяются для реализации между сотрудниками отдела Разработки Компании. Разработка осуществляется в текущей версии Системы, которая ведется во внутреннем </w:t>
      </w:r>
      <w:r w:rsidRPr="007804BD">
        <w:rPr>
          <w:sz w:val="24"/>
          <w:szCs w:val="24"/>
          <w:lang w:val="en-US"/>
        </w:rPr>
        <w:t>SVN</w:t>
      </w:r>
      <w:r w:rsidRPr="007804BD">
        <w:rPr>
          <w:sz w:val="24"/>
          <w:szCs w:val="24"/>
        </w:rPr>
        <w:t xml:space="preserve">-репозитарии Компании. </w:t>
      </w:r>
    </w:p>
    <w:p w:rsidR="007804BD" w:rsidRPr="007804BD" w:rsidRDefault="007804BD" w:rsidP="007804BD">
      <w:pPr>
        <w:spacing w:after="0" w:line="360" w:lineRule="auto"/>
        <w:ind w:firstLine="567"/>
        <w:jc w:val="both"/>
        <w:rPr>
          <w:sz w:val="24"/>
          <w:szCs w:val="24"/>
        </w:rPr>
      </w:pPr>
      <w:r w:rsidRPr="007804BD">
        <w:rPr>
          <w:sz w:val="24"/>
          <w:szCs w:val="24"/>
        </w:rPr>
        <w:t>Вся разработка программного обеспечения ведется на отдельном стенде отдела Разработки Компании.</w:t>
      </w:r>
    </w:p>
    <w:p w:rsidR="007804BD" w:rsidRPr="007804BD" w:rsidRDefault="007804BD" w:rsidP="007804BD">
      <w:pPr>
        <w:spacing w:after="0" w:line="360" w:lineRule="auto"/>
        <w:ind w:firstLine="567"/>
        <w:jc w:val="both"/>
        <w:rPr>
          <w:sz w:val="24"/>
          <w:szCs w:val="24"/>
        </w:rPr>
      </w:pPr>
      <w:r w:rsidRPr="007804BD">
        <w:rPr>
          <w:sz w:val="24"/>
          <w:szCs w:val="24"/>
        </w:rPr>
        <w:t>По факту реализации очередной задачи, сотрудник отдела Разработки делае</w:t>
      </w:r>
      <w:r>
        <w:rPr>
          <w:sz w:val="24"/>
          <w:szCs w:val="24"/>
        </w:rPr>
        <w:t>т</w:t>
      </w:r>
      <w:r w:rsidRPr="007804BD">
        <w:rPr>
          <w:sz w:val="24"/>
          <w:szCs w:val="24"/>
        </w:rPr>
        <w:t xml:space="preserve"> </w:t>
      </w:r>
      <w:r w:rsidRPr="007804BD">
        <w:rPr>
          <w:sz w:val="24"/>
          <w:szCs w:val="24"/>
          <w:lang w:val="en-US"/>
        </w:rPr>
        <w:t>commit</w:t>
      </w:r>
      <w:r w:rsidRPr="007804BD">
        <w:rPr>
          <w:sz w:val="24"/>
          <w:szCs w:val="24"/>
        </w:rPr>
        <w:t xml:space="preserve"> изменений в нужную ветку репозитария </w:t>
      </w:r>
      <w:r w:rsidRPr="007804BD">
        <w:rPr>
          <w:sz w:val="24"/>
          <w:szCs w:val="24"/>
          <w:lang w:val="en-US"/>
        </w:rPr>
        <w:t>SVN</w:t>
      </w:r>
      <w:r w:rsidRPr="007804BD">
        <w:rPr>
          <w:sz w:val="24"/>
          <w:szCs w:val="24"/>
        </w:rPr>
        <w:t xml:space="preserve">, формирует краткое описание реализованных изменений в </w:t>
      </w:r>
      <w:r>
        <w:rPr>
          <w:sz w:val="24"/>
          <w:szCs w:val="24"/>
        </w:rPr>
        <w:t>С</w:t>
      </w:r>
      <w:r w:rsidRPr="007804BD">
        <w:rPr>
          <w:sz w:val="24"/>
          <w:szCs w:val="24"/>
        </w:rPr>
        <w:t xml:space="preserve">истеме и публикует их </w:t>
      </w:r>
      <w:proofErr w:type="gramStart"/>
      <w:r w:rsidR="00A72A37">
        <w:rPr>
          <w:sz w:val="24"/>
          <w:szCs w:val="24"/>
        </w:rPr>
        <w:t>в</w:t>
      </w:r>
      <w:proofErr w:type="gramEnd"/>
      <w:r w:rsidRPr="007804BD">
        <w:rPr>
          <w:sz w:val="24"/>
          <w:szCs w:val="24"/>
        </w:rPr>
        <w:t xml:space="preserve"> профильной задачей </w:t>
      </w:r>
      <w:r w:rsidRPr="007804BD">
        <w:rPr>
          <w:sz w:val="24"/>
          <w:szCs w:val="24"/>
          <w:lang w:val="en-US"/>
        </w:rPr>
        <w:t>Jira</w:t>
      </w:r>
      <w:r w:rsidRPr="007804BD">
        <w:rPr>
          <w:sz w:val="24"/>
          <w:szCs w:val="24"/>
        </w:rPr>
        <w:t>, после чего помечает ее, как реализованную.</w:t>
      </w:r>
    </w:p>
    <w:p w:rsidR="007804BD" w:rsidRPr="007804BD" w:rsidRDefault="007804BD" w:rsidP="007804BD">
      <w:pPr>
        <w:rPr>
          <w:lang w:eastAsia="en-US"/>
        </w:rPr>
      </w:pPr>
    </w:p>
    <w:p w:rsidR="007804BD" w:rsidRPr="007804BD" w:rsidRDefault="007804BD" w:rsidP="007804BD">
      <w:pPr>
        <w:pStyle w:val="2"/>
      </w:pPr>
      <w:bookmarkStart w:id="6" w:name="_Toc162344743"/>
      <w:r>
        <w:t>Тестирование программного обеспечения</w:t>
      </w:r>
      <w:bookmarkEnd w:id="6"/>
    </w:p>
    <w:p w:rsidR="007804BD" w:rsidRPr="007804BD" w:rsidRDefault="007804BD" w:rsidP="007804BD">
      <w:pPr>
        <w:spacing w:after="0" w:line="360" w:lineRule="auto"/>
        <w:ind w:firstLine="567"/>
        <w:jc w:val="both"/>
        <w:rPr>
          <w:sz w:val="24"/>
          <w:szCs w:val="24"/>
        </w:rPr>
      </w:pPr>
      <w:r w:rsidRPr="007804BD">
        <w:rPr>
          <w:sz w:val="24"/>
          <w:szCs w:val="24"/>
        </w:rPr>
        <w:t xml:space="preserve">Все реализованные задачи во внутренней системе </w:t>
      </w:r>
      <w:r w:rsidRPr="007804BD">
        <w:rPr>
          <w:sz w:val="24"/>
          <w:szCs w:val="24"/>
          <w:lang w:val="en-US"/>
        </w:rPr>
        <w:t>Jira</w:t>
      </w:r>
      <w:r w:rsidRPr="007804BD">
        <w:rPr>
          <w:sz w:val="24"/>
          <w:szCs w:val="24"/>
        </w:rPr>
        <w:t xml:space="preserve"> Компании автоматически попадают на этап тестирования, где распределяются между сотрудниками отдела Тестирования Компании.</w:t>
      </w:r>
    </w:p>
    <w:p w:rsidR="007804BD" w:rsidRPr="007804BD" w:rsidRDefault="007804BD" w:rsidP="007804BD">
      <w:pPr>
        <w:spacing w:after="0" w:line="360" w:lineRule="auto"/>
        <w:ind w:firstLine="567"/>
        <w:jc w:val="both"/>
        <w:rPr>
          <w:sz w:val="24"/>
          <w:szCs w:val="24"/>
        </w:rPr>
      </w:pPr>
      <w:r w:rsidRPr="007804BD">
        <w:rPr>
          <w:sz w:val="24"/>
          <w:szCs w:val="24"/>
        </w:rPr>
        <w:t xml:space="preserve">Сотрудник, ответственный за тестирование задачи в </w:t>
      </w:r>
      <w:r w:rsidRPr="007804BD">
        <w:rPr>
          <w:sz w:val="24"/>
          <w:szCs w:val="24"/>
          <w:lang w:val="en-US"/>
        </w:rPr>
        <w:t>Jira</w:t>
      </w:r>
      <w:r w:rsidRPr="007804BD">
        <w:rPr>
          <w:sz w:val="24"/>
          <w:szCs w:val="24"/>
        </w:rPr>
        <w:t xml:space="preserve">, производит выгрузку изменений, соответствующих данной задаче, из </w:t>
      </w:r>
      <w:r w:rsidRPr="007804BD">
        <w:rPr>
          <w:sz w:val="24"/>
          <w:szCs w:val="24"/>
          <w:lang w:val="en-US"/>
        </w:rPr>
        <w:t>SVN</w:t>
      </w:r>
      <w:r w:rsidRPr="007804BD">
        <w:rPr>
          <w:sz w:val="24"/>
          <w:szCs w:val="24"/>
        </w:rPr>
        <w:t>-репозитория и установку их на стенде отдела Тестирования. После чего проводится этап тестирования доработки согласно приложенных в задаче документов и комментариев сотрудников отделов Методологии и Разработки.</w:t>
      </w:r>
    </w:p>
    <w:p w:rsidR="0057785C" w:rsidRPr="007804BD" w:rsidRDefault="007804BD" w:rsidP="007804BD">
      <w:pPr>
        <w:spacing w:after="0" w:line="360" w:lineRule="auto"/>
        <w:ind w:firstLine="567"/>
        <w:jc w:val="both"/>
        <w:rPr>
          <w:sz w:val="24"/>
          <w:szCs w:val="24"/>
        </w:rPr>
      </w:pPr>
      <w:r w:rsidRPr="007804BD">
        <w:rPr>
          <w:sz w:val="24"/>
          <w:szCs w:val="24"/>
        </w:rPr>
        <w:t xml:space="preserve">После завершения этапа тестирования заявка передается в отдел Технологического сопровождения, после чего сотрудники данного отдела передают реализованные доработки и сопроводительную документацию заказчику через задачу в системе </w:t>
      </w:r>
      <w:hyperlink r:id="rId10" w:history="1">
        <w:r w:rsidRPr="007804BD">
          <w:rPr>
            <w:rStyle w:val="ac"/>
            <w:sz w:val="24"/>
            <w:szCs w:val="24"/>
            <w:lang w:val="en-US"/>
          </w:rPr>
          <w:t>https</w:t>
        </w:r>
        <w:r w:rsidRPr="007804BD">
          <w:rPr>
            <w:rStyle w:val="ac"/>
            <w:sz w:val="24"/>
            <w:szCs w:val="24"/>
          </w:rPr>
          <w:t>://</w:t>
        </w:r>
        <w:proofErr w:type="spellStart"/>
        <w:r w:rsidRPr="007804BD">
          <w:rPr>
            <w:rStyle w:val="ac"/>
            <w:sz w:val="24"/>
            <w:szCs w:val="24"/>
            <w:lang w:val="en-US"/>
          </w:rPr>
          <w:t>ipi</w:t>
        </w:r>
        <w:proofErr w:type="spellEnd"/>
        <w:r w:rsidRPr="007804BD">
          <w:rPr>
            <w:rStyle w:val="ac"/>
            <w:sz w:val="24"/>
            <w:szCs w:val="24"/>
          </w:rPr>
          <w:t>-</w:t>
        </w:r>
        <w:r w:rsidRPr="007804BD">
          <w:rPr>
            <w:rStyle w:val="ac"/>
            <w:sz w:val="24"/>
            <w:szCs w:val="24"/>
            <w:lang w:val="en-US"/>
          </w:rPr>
          <w:t>manager</w:t>
        </w:r>
        <w:r w:rsidRPr="007804BD">
          <w:rPr>
            <w:rStyle w:val="ac"/>
            <w:sz w:val="24"/>
            <w:szCs w:val="24"/>
          </w:rPr>
          <w:t>.</w:t>
        </w:r>
        <w:proofErr w:type="spellStart"/>
        <w:r w:rsidRPr="007804BD">
          <w:rPr>
            <w:rStyle w:val="ac"/>
            <w:sz w:val="24"/>
            <w:szCs w:val="24"/>
            <w:lang w:val="en-US"/>
          </w:rPr>
          <w:t>psit</w:t>
        </w:r>
        <w:proofErr w:type="spellEnd"/>
        <w:r w:rsidRPr="007804BD">
          <w:rPr>
            <w:rStyle w:val="ac"/>
            <w:sz w:val="24"/>
            <w:szCs w:val="24"/>
          </w:rPr>
          <w:t>.</w:t>
        </w:r>
        <w:proofErr w:type="spellStart"/>
        <w:r w:rsidRPr="007804BD">
          <w:rPr>
            <w:rStyle w:val="ac"/>
            <w:sz w:val="24"/>
            <w:szCs w:val="24"/>
            <w:lang w:val="en-US"/>
          </w:rPr>
          <w:t>ru</w:t>
        </w:r>
        <w:proofErr w:type="spellEnd"/>
        <w:r w:rsidRPr="007804BD">
          <w:rPr>
            <w:rStyle w:val="ac"/>
            <w:sz w:val="24"/>
            <w:szCs w:val="24"/>
          </w:rPr>
          <w:t>/</w:t>
        </w:r>
      </w:hyperlink>
      <w:r w:rsidRPr="007804BD">
        <w:rPr>
          <w:sz w:val="24"/>
          <w:szCs w:val="24"/>
        </w:rPr>
        <w:t>.</w:t>
      </w:r>
    </w:p>
    <w:p w:rsidR="007804BD" w:rsidRDefault="007804BD" w:rsidP="007804BD"/>
    <w:p w:rsidR="007804BD" w:rsidRDefault="007804BD" w:rsidP="007804BD">
      <w:pPr>
        <w:pStyle w:val="2"/>
      </w:pPr>
      <w:bookmarkStart w:id="7" w:name="_Toc162344744"/>
      <w:r>
        <w:lastRenderedPageBreak/>
        <w:t>Документирование программного обеспечения</w:t>
      </w:r>
      <w:bookmarkEnd w:id="7"/>
    </w:p>
    <w:p w:rsidR="007804BD" w:rsidRPr="007804BD" w:rsidRDefault="007804BD" w:rsidP="007804BD">
      <w:pPr>
        <w:spacing w:after="0" w:line="360" w:lineRule="auto"/>
        <w:ind w:firstLine="567"/>
        <w:jc w:val="both"/>
        <w:rPr>
          <w:sz w:val="24"/>
          <w:szCs w:val="24"/>
        </w:rPr>
      </w:pPr>
      <w:r w:rsidRPr="007804BD">
        <w:rPr>
          <w:sz w:val="24"/>
          <w:szCs w:val="24"/>
        </w:rPr>
        <w:t xml:space="preserve">В процессе реализации очередной задачи во внутренней системе </w:t>
      </w:r>
      <w:r w:rsidRPr="007804BD">
        <w:rPr>
          <w:sz w:val="24"/>
          <w:szCs w:val="24"/>
          <w:lang w:val="en-US"/>
        </w:rPr>
        <w:t>Jira</w:t>
      </w:r>
      <w:r w:rsidRPr="007804BD">
        <w:rPr>
          <w:sz w:val="24"/>
          <w:szCs w:val="24"/>
        </w:rPr>
        <w:t xml:space="preserve"> Компании может возникнуть ситуация, когда требуется подготовить новую документацию по реализованному функционалу Системы или внести изменения в ранее подготовленные документы. В таком случае во внутренней системе </w:t>
      </w:r>
      <w:r w:rsidRPr="007804BD">
        <w:rPr>
          <w:sz w:val="24"/>
          <w:szCs w:val="24"/>
          <w:lang w:val="en-US"/>
        </w:rPr>
        <w:t>Jira</w:t>
      </w:r>
      <w:r w:rsidRPr="007804BD">
        <w:rPr>
          <w:sz w:val="24"/>
          <w:szCs w:val="24"/>
        </w:rPr>
        <w:t xml:space="preserve"> Компании регистрируется отдельная задача на подготовку или изменение документации, связанная с первичной задачей на доработку </w:t>
      </w:r>
      <w:r>
        <w:rPr>
          <w:sz w:val="24"/>
          <w:szCs w:val="24"/>
        </w:rPr>
        <w:t>программного обеспечения</w:t>
      </w:r>
      <w:r w:rsidRPr="007804BD">
        <w:rPr>
          <w:sz w:val="24"/>
          <w:szCs w:val="24"/>
        </w:rPr>
        <w:t>. В рамках задачи на подготовку документации может быть подготовлено несколько различных документов (руководство пользователя, руководство системного администратора и т.д.).</w:t>
      </w:r>
    </w:p>
    <w:p w:rsidR="007804BD" w:rsidRDefault="007804BD" w:rsidP="007804BD">
      <w:pPr>
        <w:spacing w:after="0" w:line="360" w:lineRule="auto"/>
        <w:ind w:firstLine="567"/>
        <w:jc w:val="both"/>
        <w:rPr>
          <w:sz w:val="24"/>
          <w:szCs w:val="24"/>
        </w:rPr>
      </w:pPr>
      <w:r w:rsidRPr="007804BD">
        <w:rPr>
          <w:sz w:val="24"/>
          <w:szCs w:val="24"/>
        </w:rPr>
        <w:t xml:space="preserve">В дальнейшем готовая документация так же сохраняется в специальной ветке во внутреннем </w:t>
      </w:r>
      <w:r w:rsidRPr="007804BD">
        <w:rPr>
          <w:sz w:val="24"/>
          <w:szCs w:val="24"/>
          <w:lang w:val="en-US"/>
        </w:rPr>
        <w:t>SVN</w:t>
      </w:r>
      <w:r w:rsidRPr="007804BD">
        <w:rPr>
          <w:sz w:val="24"/>
          <w:szCs w:val="24"/>
        </w:rPr>
        <w:t>-репозитории Компании.</w:t>
      </w:r>
    </w:p>
    <w:p w:rsidR="007804BD" w:rsidRDefault="007804BD" w:rsidP="007804BD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B42081" w:rsidRDefault="001757D6" w:rsidP="00B42081">
      <w:pPr>
        <w:pStyle w:val="2"/>
      </w:pPr>
      <w:bookmarkStart w:id="8" w:name="_Toc162344745"/>
      <w:r>
        <w:t>Поставка и эксплуатация программного обеспечения</w:t>
      </w:r>
      <w:bookmarkEnd w:id="8"/>
    </w:p>
    <w:p w:rsidR="001757D6" w:rsidRPr="001757D6" w:rsidRDefault="001757D6" w:rsidP="001757D6">
      <w:pPr>
        <w:spacing w:after="0" w:line="360" w:lineRule="auto"/>
        <w:ind w:firstLine="567"/>
        <w:jc w:val="both"/>
        <w:rPr>
          <w:sz w:val="24"/>
        </w:rPr>
      </w:pPr>
      <w:r w:rsidRPr="001757D6">
        <w:rPr>
          <w:sz w:val="24"/>
        </w:rPr>
        <w:t xml:space="preserve">Поставка </w:t>
      </w:r>
      <w:r>
        <w:rPr>
          <w:sz w:val="24"/>
        </w:rPr>
        <w:t>С</w:t>
      </w:r>
      <w:r w:rsidRPr="001757D6">
        <w:rPr>
          <w:sz w:val="24"/>
        </w:rPr>
        <w:t xml:space="preserve">истемы заказчику осуществляется в виде схемы СУБД </w:t>
      </w:r>
      <w:r w:rsidRPr="001757D6">
        <w:rPr>
          <w:sz w:val="24"/>
          <w:lang w:val="en-US"/>
        </w:rPr>
        <w:t>Postgres</w:t>
      </w:r>
      <w:r w:rsidRPr="001757D6">
        <w:rPr>
          <w:sz w:val="24"/>
        </w:rPr>
        <w:t xml:space="preserve"> </w:t>
      </w:r>
      <w:r w:rsidRPr="001757D6">
        <w:rPr>
          <w:sz w:val="24"/>
          <w:lang w:val="en-US"/>
        </w:rPr>
        <w:t>PRO</w:t>
      </w:r>
      <w:r w:rsidRPr="001757D6">
        <w:rPr>
          <w:sz w:val="24"/>
        </w:rPr>
        <w:t xml:space="preserve"> и набора библиотек и исполняемых файлов клиентского приложения (не требует установки). Данный комплект является первично настроенным эталонным вариантом Системы и собирается из внутреннего </w:t>
      </w:r>
      <w:r w:rsidRPr="001757D6">
        <w:rPr>
          <w:sz w:val="24"/>
          <w:lang w:val="en-US"/>
        </w:rPr>
        <w:t>SVN</w:t>
      </w:r>
      <w:r w:rsidRPr="001757D6">
        <w:rPr>
          <w:sz w:val="24"/>
        </w:rPr>
        <w:t>-репозитария Компании.</w:t>
      </w:r>
    </w:p>
    <w:p w:rsidR="001757D6" w:rsidRPr="001757D6" w:rsidRDefault="001757D6" w:rsidP="001757D6">
      <w:pPr>
        <w:spacing w:after="0" w:line="360" w:lineRule="auto"/>
        <w:ind w:firstLine="567"/>
        <w:jc w:val="both"/>
        <w:rPr>
          <w:sz w:val="24"/>
        </w:rPr>
      </w:pPr>
      <w:r w:rsidRPr="001757D6">
        <w:rPr>
          <w:sz w:val="24"/>
        </w:rPr>
        <w:t xml:space="preserve">Развертывание схемы СУБД </w:t>
      </w:r>
      <w:r w:rsidRPr="001757D6">
        <w:rPr>
          <w:sz w:val="24"/>
          <w:lang w:val="en-US"/>
        </w:rPr>
        <w:t>Postgres</w:t>
      </w:r>
      <w:r w:rsidRPr="001757D6">
        <w:rPr>
          <w:sz w:val="24"/>
        </w:rPr>
        <w:t xml:space="preserve"> </w:t>
      </w:r>
      <w:r w:rsidRPr="001757D6">
        <w:rPr>
          <w:sz w:val="24"/>
          <w:lang w:val="en-US"/>
        </w:rPr>
        <w:t>PRO</w:t>
      </w:r>
      <w:r w:rsidRPr="001757D6">
        <w:rPr>
          <w:sz w:val="24"/>
        </w:rPr>
        <w:t xml:space="preserve"> осуществляется на серверных мощностях заказчика его сотрудниками по предоставляемой документации или сотрудниками Компании по договоренности.</w:t>
      </w:r>
    </w:p>
    <w:p w:rsidR="001757D6" w:rsidRPr="001757D6" w:rsidRDefault="001757D6" w:rsidP="001757D6">
      <w:pPr>
        <w:spacing w:after="0" w:line="360" w:lineRule="auto"/>
        <w:ind w:firstLine="567"/>
        <w:jc w:val="both"/>
        <w:rPr>
          <w:sz w:val="24"/>
        </w:rPr>
      </w:pPr>
      <w:r w:rsidRPr="001757D6">
        <w:rPr>
          <w:sz w:val="24"/>
        </w:rPr>
        <w:t xml:space="preserve">После развертывания Системы происходит ее настройка сотрудниками Компании согласно заранее подготовленным и согласованным с заказчиком документам на этапе обследования, предшествующего этапу внедрения Системы. </w:t>
      </w:r>
    </w:p>
    <w:p w:rsidR="001757D6" w:rsidRPr="001757D6" w:rsidRDefault="001757D6" w:rsidP="001757D6">
      <w:pPr>
        <w:spacing w:after="0" w:line="360" w:lineRule="auto"/>
        <w:ind w:firstLine="567"/>
        <w:jc w:val="both"/>
        <w:rPr>
          <w:sz w:val="24"/>
        </w:rPr>
      </w:pPr>
      <w:r w:rsidRPr="001757D6">
        <w:rPr>
          <w:sz w:val="24"/>
        </w:rPr>
        <w:t>После окончания Этапа внедрения Системы и ее приемки заказчиком начинается этап эксплуатации.</w:t>
      </w:r>
    </w:p>
    <w:p w:rsidR="001757D6" w:rsidRPr="001757D6" w:rsidRDefault="001757D6" w:rsidP="001757D6">
      <w:pPr>
        <w:spacing w:after="0" w:line="360" w:lineRule="auto"/>
        <w:ind w:firstLine="567"/>
        <w:jc w:val="both"/>
        <w:rPr>
          <w:sz w:val="24"/>
        </w:rPr>
      </w:pPr>
      <w:r w:rsidRPr="001757D6">
        <w:rPr>
          <w:sz w:val="24"/>
        </w:rPr>
        <w:t xml:space="preserve">В рамках эксплуатации Системы заказчик получает доступ к системе </w:t>
      </w:r>
      <w:hyperlink r:id="rId11" w:history="1">
        <w:r w:rsidRPr="001757D6">
          <w:rPr>
            <w:rStyle w:val="ac"/>
            <w:sz w:val="24"/>
            <w:lang w:val="en-US"/>
          </w:rPr>
          <w:t>https</w:t>
        </w:r>
        <w:r w:rsidRPr="001757D6">
          <w:rPr>
            <w:rStyle w:val="ac"/>
            <w:sz w:val="24"/>
          </w:rPr>
          <w:t>://</w:t>
        </w:r>
        <w:proofErr w:type="spellStart"/>
        <w:r w:rsidRPr="001757D6">
          <w:rPr>
            <w:rStyle w:val="ac"/>
            <w:sz w:val="24"/>
            <w:lang w:val="en-US"/>
          </w:rPr>
          <w:t>ipi</w:t>
        </w:r>
        <w:proofErr w:type="spellEnd"/>
        <w:r w:rsidRPr="001757D6">
          <w:rPr>
            <w:rStyle w:val="ac"/>
            <w:sz w:val="24"/>
          </w:rPr>
          <w:t>-</w:t>
        </w:r>
        <w:r w:rsidRPr="001757D6">
          <w:rPr>
            <w:rStyle w:val="ac"/>
            <w:sz w:val="24"/>
            <w:lang w:val="en-US"/>
          </w:rPr>
          <w:t>manager</w:t>
        </w:r>
        <w:r w:rsidRPr="001757D6">
          <w:rPr>
            <w:rStyle w:val="ac"/>
            <w:sz w:val="24"/>
          </w:rPr>
          <w:t>.</w:t>
        </w:r>
        <w:proofErr w:type="spellStart"/>
        <w:r w:rsidRPr="001757D6">
          <w:rPr>
            <w:rStyle w:val="ac"/>
            <w:sz w:val="24"/>
            <w:lang w:val="en-US"/>
          </w:rPr>
          <w:t>psit</w:t>
        </w:r>
        <w:proofErr w:type="spellEnd"/>
        <w:r w:rsidRPr="001757D6">
          <w:rPr>
            <w:rStyle w:val="ac"/>
            <w:sz w:val="24"/>
          </w:rPr>
          <w:t>.</w:t>
        </w:r>
        <w:proofErr w:type="spellStart"/>
        <w:r w:rsidRPr="001757D6">
          <w:rPr>
            <w:rStyle w:val="ac"/>
            <w:sz w:val="24"/>
            <w:lang w:val="en-US"/>
          </w:rPr>
          <w:t>ru</w:t>
        </w:r>
        <w:proofErr w:type="spellEnd"/>
      </w:hyperlink>
      <w:r>
        <w:rPr>
          <w:sz w:val="24"/>
        </w:rPr>
        <w:t>,</w:t>
      </w:r>
      <w:r w:rsidRPr="001757D6">
        <w:rPr>
          <w:sz w:val="24"/>
        </w:rPr>
        <w:t xml:space="preserve"> где он может размещать задачи по доработке Системы или по исправлению сбойных ситуаций.</w:t>
      </w:r>
    </w:p>
    <w:p w:rsidR="001757D6" w:rsidRPr="001757D6" w:rsidRDefault="001757D6" w:rsidP="001757D6">
      <w:pPr>
        <w:spacing w:after="0" w:line="360" w:lineRule="auto"/>
        <w:ind w:firstLine="567"/>
        <w:jc w:val="both"/>
        <w:rPr>
          <w:sz w:val="24"/>
        </w:rPr>
      </w:pPr>
      <w:r w:rsidRPr="001757D6">
        <w:rPr>
          <w:sz w:val="24"/>
        </w:rPr>
        <w:t xml:space="preserve">Так же в рамках эксплуатации Системы заказчик может запросить ее обновление. По данному запросу согласуется график передачи новой версии Системы, проведения ее тестирования на стороне заказчика и установка на рабочем контуре. </w:t>
      </w:r>
    </w:p>
    <w:p w:rsidR="001757D6" w:rsidRDefault="001757D6" w:rsidP="001757D6">
      <w:pPr>
        <w:spacing w:after="0" w:line="360" w:lineRule="auto"/>
        <w:ind w:firstLine="567"/>
        <w:jc w:val="both"/>
        <w:rPr>
          <w:sz w:val="24"/>
        </w:rPr>
      </w:pPr>
      <w:r w:rsidRPr="001757D6">
        <w:rPr>
          <w:sz w:val="24"/>
        </w:rPr>
        <w:t>Все работы по тестированию и установке новой версии на стороне заказчика могут быть выполнены как сотрудниками Компании, так и сотрудниками заказчика.</w:t>
      </w:r>
    </w:p>
    <w:p w:rsidR="002228D9" w:rsidRDefault="002228D9" w:rsidP="001757D6">
      <w:pPr>
        <w:spacing w:after="0" w:line="360" w:lineRule="auto"/>
        <w:ind w:firstLine="567"/>
        <w:jc w:val="both"/>
        <w:rPr>
          <w:sz w:val="24"/>
        </w:rPr>
      </w:pPr>
    </w:p>
    <w:p w:rsidR="002228D9" w:rsidRDefault="002228D9" w:rsidP="002228D9">
      <w:pPr>
        <w:pStyle w:val="2"/>
      </w:pPr>
      <w:bookmarkStart w:id="9" w:name="_Toc162344746"/>
      <w:r>
        <w:t>Обучение и квалификация персонала</w:t>
      </w:r>
      <w:bookmarkEnd w:id="9"/>
    </w:p>
    <w:p w:rsidR="002228D9" w:rsidRPr="002228D9" w:rsidRDefault="002228D9" w:rsidP="002228D9">
      <w:pPr>
        <w:spacing w:after="0" w:line="360" w:lineRule="auto"/>
        <w:ind w:firstLine="567"/>
        <w:jc w:val="both"/>
        <w:rPr>
          <w:sz w:val="24"/>
        </w:rPr>
      </w:pPr>
      <w:r w:rsidRPr="002228D9">
        <w:rPr>
          <w:sz w:val="24"/>
        </w:rPr>
        <w:t>Внутри Компании существует отлаженный процесс обучения и квалификации сотрудников. Для этих целей подготовлены с</w:t>
      </w:r>
      <w:r>
        <w:rPr>
          <w:sz w:val="24"/>
        </w:rPr>
        <w:t xml:space="preserve">пециализированные стенды с заранее </w:t>
      </w:r>
      <w:r w:rsidRPr="002228D9">
        <w:rPr>
          <w:sz w:val="24"/>
        </w:rPr>
        <w:t>настроенным функционалом и подготовленной документацией для обучения. В конце обучения сотрудника проводится ряд экзаменационных испытаний, на основании результатов которых принимается решение о его квалификации.</w:t>
      </w:r>
    </w:p>
    <w:p w:rsidR="002228D9" w:rsidRDefault="002228D9" w:rsidP="002228D9">
      <w:pPr>
        <w:rPr>
          <w:lang w:eastAsia="en-US"/>
        </w:rPr>
      </w:pPr>
    </w:p>
    <w:p w:rsidR="002228D9" w:rsidRDefault="002228D9" w:rsidP="002228D9">
      <w:pPr>
        <w:pStyle w:val="2"/>
      </w:pPr>
      <w:bookmarkStart w:id="10" w:name="_Toc162344747"/>
      <w:r>
        <w:t>Поддержка версий программного обеспечения</w:t>
      </w:r>
      <w:bookmarkEnd w:id="10"/>
    </w:p>
    <w:p w:rsidR="002228D9" w:rsidRPr="002228D9" w:rsidRDefault="002228D9" w:rsidP="002228D9">
      <w:pPr>
        <w:spacing w:after="0" w:line="360" w:lineRule="auto"/>
        <w:ind w:firstLine="567"/>
        <w:jc w:val="both"/>
        <w:rPr>
          <w:sz w:val="24"/>
        </w:rPr>
      </w:pPr>
      <w:r w:rsidRPr="002228D9">
        <w:rPr>
          <w:sz w:val="24"/>
        </w:rPr>
        <w:t xml:space="preserve">Выход новых версий программного обеспечения происходит в рамках согласованного с заказчиками </w:t>
      </w:r>
      <w:proofErr w:type="spellStart"/>
      <w:r w:rsidRPr="002228D9">
        <w:rPr>
          <w:sz w:val="24"/>
        </w:rPr>
        <w:t>релизного</w:t>
      </w:r>
      <w:proofErr w:type="spellEnd"/>
      <w:r w:rsidRPr="002228D9">
        <w:rPr>
          <w:sz w:val="24"/>
        </w:rPr>
        <w:t xml:space="preserve"> календаря. Данный календарь составляется на год вперед и позволяет контролировать план фиксации, тестирования и передачи новых версий Системы совместно с заказчиками.</w:t>
      </w:r>
    </w:p>
    <w:p w:rsidR="002228D9" w:rsidRPr="002228D9" w:rsidRDefault="002228D9" w:rsidP="002228D9">
      <w:pPr>
        <w:spacing w:after="0" w:line="360" w:lineRule="auto"/>
        <w:ind w:firstLine="567"/>
        <w:jc w:val="both"/>
        <w:rPr>
          <w:sz w:val="24"/>
        </w:rPr>
      </w:pPr>
      <w:r w:rsidRPr="002228D9">
        <w:rPr>
          <w:sz w:val="24"/>
        </w:rPr>
        <w:t xml:space="preserve">Все версии программного обеспечения ведутся во внутреннем </w:t>
      </w:r>
      <w:r w:rsidRPr="002228D9">
        <w:rPr>
          <w:sz w:val="24"/>
          <w:lang w:val="en-US"/>
        </w:rPr>
        <w:t>SVN</w:t>
      </w:r>
      <w:r w:rsidRPr="002228D9">
        <w:rPr>
          <w:sz w:val="24"/>
        </w:rPr>
        <w:t xml:space="preserve">-репозитарии Компании. Помимо текущей версии </w:t>
      </w:r>
      <w:r w:rsidR="00227B9E">
        <w:rPr>
          <w:sz w:val="24"/>
        </w:rPr>
        <w:t>программного обеспечения</w:t>
      </w:r>
      <w:r w:rsidRPr="002228D9">
        <w:rPr>
          <w:sz w:val="24"/>
        </w:rPr>
        <w:t>, в рамках которой ведется доработка новых функциональных решений, в Компании ведется три предшествующие ей версии, в рамках которых ведется исправление возникающих ошибок</w:t>
      </w:r>
      <w:r w:rsidR="00227B9E">
        <w:rPr>
          <w:sz w:val="24"/>
        </w:rPr>
        <w:t>. О</w:t>
      </w:r>
      <w:r w:rsidRPr="002228D9">
        <w:rPr>
          <w:sz w:val="24"/>
        </w:rPr>
        <w:t>шибки, возникающие при эксплуатации Системы заказчиками, исправляются в текущей версии, после чего происходит спуск этих доработок в версию заказчика, но не ниже трех версий</w:t>
      </w:r>
      <w:r w:rsidR="00227B9E">
        <w:rPr>
          <w:sz w:val="24"/>
        </w:rPr>
        <w:t xml:space="preserve"> от текущей</w:t>
      </w:r>
      <w:r w:rsidRPr="002228D9">
        <w:rPr>
          <w:sz w:val="24"/>
        </w:rPr>
        <w:t>.</w:t>
      </w:r>
    </w:p>
    <w:p w:rsidR="002228D9" w:rsidRDefault="002228D9" w:rsidP="002228D9">
      <w:pPr>
        <w:rPr>
          <w:lang w:eastAsia="en-US"/>
        </w:rPr>
      </w:pPr>
    </w:p>
    <w:p w:rsidR="002228D9" w:rsidRDefault="002228D9" w:rsidP="002228D9">
      <w:pPr>
        <w:pStyle w:val="2"/>
      </w:pPr>
      <w:bookmarkStart w:id="11" w:name="_Toc162344748"/>
      <w:r>
        <w:t>Устранение сбойных ситуаций</w:t>
      </w:r>
      <w:bookmarkEnd w:id="11"/>
    </w:p>
    <w:p w:rsidR="002228D9" w:rsidRPr="002228D9" w:rsidRDefault="002228D9" w:rsidP="002228D9">
      <w:pPr>
        <w:spacing w:after="0" w:line="360" w:lineRule="auto"/>
        <w:ind w:firstLine="567"/>
        <w:jc w:val="both"/>
        <w:rPr>
          <w:sz w:val="24"/>
        </w:rPr>
      </w:pPr>
      <w:r w:rsidRPr="002228D9">
        <w:rPr>
          <w:sz w:val="24"/>
        </w:rPr>
        <w:t xml:space="preserve">В процессе внедрения и эксплуатации Системы все заказчики получают доступ к порталу </w:t>
      </w:r>
      <w:hyperlink r:id="rId12" w:history="1">
        <w:r w:rsidRPr="002228D9">
          <w:rPr>
            <w:rStyle w:val="ac"/>
            <w:sz w:val="24"/>
            <w:lang w:val="en-US"/>
          </w:rPr>
          <w:t>https</w:t>
        </w:r>
        <w:r w:rsidRPr="002228D9">
          <w:rPr>
            <w:rStyle w:val="ac"/>
            <w:sz w:val="24"/>
          </w:rPr>
          <w:t>://</w:t>
        </w:r>
        <w:proofErr w:type="spellStart"/>
        <w:r w:rsidRPr="002228D9">
          <w:rPr>
            <w:rStyle w:val="ac"/>
            <w:sz w:val="24"/>
            <w:lang w:val="en-US"/>
          </w:rPr>
          <w:t>ipi</w:t>
        </w:r>
        <w:proofErr w:type="spellEnd"/>
        <w:r w:rsidRPr="002228D9">
          <w:rPr>
            <w:rStyle w:val="ac"/>
            <w:sz w:val="24"/>
          </w:rPr>
          <w:t>-</w:t>
        </w:r>
        <w:r w:rsidRPr="002228D9">
          <w:rPr>
            <w:rStyle w:val="ac"/>
            <w:sz w:val="24"/>
            <w:lang w:val="en-US"/>
          </w:rPr>
          <w:t>manager</w:t>
        </w:r>
        <w:r w:rsidRPr="002228D9">
          <w:rPr>
            <w:rStyle w:val="ac"/>
            <w:sz w:val="24"/>
          </w:rPr>
          <w:t>.</w:t>
        </w:r>
        <w:proofErr w:type="spellStart"/>
        <w:r w:rsidRPr="002228D9">
          <w:rPr>
            <w:rStyle w:val="ac"/>
            <w:sz w:val="24"/>
            <w:lang w:val="en-US"/>
          </w:rPr>
          <w:t>psit</w:t>
        </w:r>
        <w:proofErr w:type="spellEnd"/>
        <w:r w:rsidRPr="002228D9">
          <w:rPr>
            <w:rStyle w:val="ac"/>
            <w:sz w:val="24"/>
          </w:rPr>
          <w:t>.</w:t>
        </w:r>
        <w:proofErr w:type="spellStart"/>
        <w:r w:rsidRPr="002228D9">
          <w:rPr>
            <w:rStyle w:val="ac"/>
            <w:sz w:val="24"/>
            <w:lang w:val="en-US"/>
          </w:rPr>
          <w:t>ru</w:t>
        </w:r>
        <w:proofErr w:type="spellEnd"/>
      </w:hyperlink>
      <w:r w:rsidRPr="002228D9">
        <w:rPr>
          <w:sz w:val="24"/>
        </w:rPr>
        <w:t>.</w:t>
      </w:r>
    </w:p>
    <w:p w:rsidR="002228D9" w:rsidRDefault="002228D9" w:rsidP="002228D9">
      <w:pPr>
        <w:spacing w:after="0" w:line="360" w:lineRule="auto"/>
        <w:ind w:firstLine="567"/>
        <w:jc w:val="both"/>
        <w:rPr>
          <w:sz w:val="24"/>
        </w:rPr>
      </w:pPr>
      <w:r w:rsidRPr="002228D9">
        <w:rPr>
          <w:sz w:val="24"/>
        </w:rPr>
        <w:t xml:space="preserve">При возникновении сбойной ситуации сотрудники заказчика должны разместить задачу на данном портале, после чего ее берут в работу сотрудники отдела Технологического сопровождения Компании. Если решить проблему с помощью консультации не удалось и требуется внесение изменений </w:t>
      </w:r>
      <w:r w:rsidR="00227B9E">
        <w:rPr>
          <w:sz w:val="24"/>
        </w:rPr>
        <w:t>в</w:t>
      </w:r>
      <w:r w:rsidRPr="002228D9">
        <w:rPr>
          <w:sz w:val="24"/>
        </w:rPr>
        <w:t xml:space="preserve"> программное обеспечение, сотрудник отдела Технологического сопровождения заводит отдельную задачу на доработку во внутренней системе </w:t>
      </w:r>
      <w:r w:rsidRPr="002228D9">
        <w:rPr>
          <w:sz w:val="24"/>
          <w:lang w:val="en-US"/>
        </w:rPr>
        <w:t>Jira</w:t>
      </w:r>
      <w:r w:rsidRPr="002228D9">
        <w:rPr>
          <w:sz w:val="24"/>
        </w:rPr>
        <w:t xml:space="preserve"> Компании. В дальнейшем эта задача проходит все стадии реализации и по готовности передается обратно сотруднику отдела Технологического сопровождения для передачи заказчику.</w:t>
      </w:r>
    </w:p>
    <w:p w:rsidR="00166BB5" w:rsidRPr="002228D9" w:rsidRDefault="00166BB5" w:rsidP="00166BB5">
      <w:pPr>
        <w:pStyle w:val="1"/>
      </w:pPr>
      <w:bookmarkStart w:id="12" w:name="_Toc162344749"/>
      <w:r>
        <w:lastRenderedPageBreak/>
        <w:t>Информация о персонале</w:t>
      </w:r>
      <w:bookmarkEnd w:id="12"/>
    </w:p>
    <w:p w:rsidR="00166BB5" w:rsidRPr="00166BB5" w:rsidRDefault="00166BB5" w:rsidP="00166BB5">
      <w:pPr>
        <w:spacing w:after="0" w:line="360" w:lineRule="auto"/>
        <w:ind w:firstLine="567"/>
        <w:jc w:val="both"/>
        <w:rPr>
          <w:sz w:val="24"/>
        </w:rPr>
      </w:pPr>
      <w:r w:rsidRPr="00166BB5">
        <w:rPr>
          <w:sz w:val="24"/>
        </w:rPr>
        <w:t xml:space="preserve">Персонал Компании обладает достаточным навыками, опытом и квалификацией, необходимыми для решения ими задач в рамках каждого процесса жизненного цикла </w:t>
      </w:r>
      <w:r>
        <w:rPr>
          <w:sz w:val="24"/>
        </w:rPr>
        <w:t>программного обеспечения</w:t>
      </w:r>
      <w:r w:rsidRPr="00166BB5">
        <w:rPr>
          <w:sz w:val="24"/>
        </w:rPr>
        <w:t>, в частности:</w:t>
      </w:r>
    </w:p>
    <w:p w:rsidR="00166BB5" w:rsidRDefault="00166BB5" w:rsidP="00166BB5">
      <w:pPr>
        <w:numPr>
          <w:ilvl w:val="0"/>
          <w:numId w:val="33"/>
        </w:numPr>
        <w:spacing w:after="0" w:line="360" w:lineRule="auto"/>
        <w:jc w:val="both"/>
        <w:rPr>
          <w:sz w:val="24"/>
        </w:rPr>
      </w:pPr>
      <w:r w:rsidRPr="00166BB5">
        <w:rPr>
          <w:b/>
          <w:i/>
          <w:sz w:val="24"/>
        </w:rPr>
        <w:t>Проектирование программного обеспечения</w:t>
      </w:r>
      <w:r w:rsidRPr="00166BB5">
        <w:rPr>
          <w:sz w:val="24"/>
        </w:rPr>
        <w:t>.</w:t>
      </w:r>
    </w:p>
    <w:p w:rsidR="00166BB5" w:rsidRPr="00166BB5" w:rsidRDefault="00166BB5" w:rsidP="00166BB5">
      <w:pPr>
        <w:spacing w:after="0" w:line="360" w:lineRule="auto"/>
        <w:ind w:left="1287"/>
        <w:jc w:val="both"/>
        <w:rPr>
          <w:sz w:val="24"/>
        </w:rPr>
      </w:pPr>
      <w:r w:rsidRPr="00166BB5">
        <w:rPr>
          <w:sz w:val="24"/>
        </w:rPr>
        <w:t xml:space="preserve">Основные аналитические работы, связанные с изучением поступающих от заказчиков документов, связанных с доработками Системы, выполняются аналитиками в отделах Разработки и Методологии (по одному сотруднику в отделе). Данные сотрудники обладают экспертными знаниями по внутреннему устройству программного продукта и обширными знаниями предметной области с точки зрения автоматизации банковских бизнес-процессов. Так же данные сотрудники имеют хорошие навыки программирования на </w:t>
      </w:r>
      <w:r w:rsidRPr="00166BB5">
        <w:rPr>
          <w:sz w:val="24"/>
          <w:lang w:val="en-US"/>
        </w:rPr>
        <w:t>PL</w:t>
      </w:r>
      <w:r w:rsidRPr="00166BB5">
        <w:rPr>
          <w:sz w:val="24"/>
        </w:rPr>
        <w:t>/</w:t>
      </w:r>
      <w:proofErr w:type="spellStart"/>
      <w:r w:rsidRPr="00166BB5">
        <w:rPr>
          <w:sz w:val="24"/>
          <w:lang w:val="en-US"/>
        </w:rPr>
        <w:t>pgSQL</w:t>
      </w:r>
      <w:proofErr w:type="spellEnd"/>
      <w:r w:rsidRPr="00166BB5">
        <w:rPr>
          <w:sz w:val="24"/>
        </w:rPr>
        <w:t>, что позволяет готовить внутреннюю техническую документацию, на основании которой в дальнейшем будет проходить доработка Системы.</w:t>
      </w:r>
    </w:p>
    <w:p w:rsidR="00166BB5" w:rsidRDefault="00166BB5" w:rsidP="00166BB5">
      <w:pPr>
        <w:numPr>
          <w:ilvl w:val="0"/>
          <w:numId w:val="33"/>
        </w:numPr>
        <w:spacing w:after="0" w:line="360" w:lineRule="auto"/>
        <w:jc w:val="both"/>
        <w:rPr>
          <w:sz w:val="24"/>
        </w:rPr>
      </w:pPr>
      <w:r w:rsidRPr="00166BB5">
        <w:rPr>
          <w:b/>
          <w:i/>
          <w:sz w:val="24"/>
        </w:rPr>
        <w:t>Разработка программного обеспечения</w:t>
      </w:r>
      <w:r w:rsidRPr="00166BB5">
        <w:rPr>
          <w:sz w:val="24"/>
        </w:rPr>
        <w:t>.</w:t>
      </w:r>
    </w:p>
    <w:p w:rsidR="00166BB5" w:rsidRPr="00166BB5" w:rsidRDefault="00166BB5" w:rsidP="00166BB5">
      <w:pPr>
        <w:spacing w:after="0" w:line="360" w:lineRule="auto"/>
        <w:ind w:left="1287"/>
        <w:jc w:val="both"/>
        <w:rPr>
          <w:sz w:val="24"/>
        </w:rPr>
      </w:pPr>
      <w:r w:rsidRPr="00166BB5">
        <w:rPr>
          <w:sz w:val="24"/>
        </w:rPr>
        <w:t xml:space="preserve">В этапе разработки программного обеспечения участвуют 5 сотрудников Компании. Данные сотрудники обладают навыками программирования на языках </w:t>
      </w:r>
      <w:r w:rsidRPr="00166BB5">
        <w:rPr>
          <w:sz w:val="24"/>
          <w:lang w:val="en-US"/>
        </w:rPr>
        <w:t>Java</w:t>
      </w:r>
      <w:r w:rsidRPr="00166BB5">
        <w:rPr>
          <w:sz w:val="24"/>
        </w:rPr>
        <w:t xml:space="preserve">, </w:t>
      </w:r>
      <w:r w:rsidRPr="00166BB5">
        <w:rPr>
          <w:sz w:val="24"/>
          <w:lang w:val="en-US"/>
        </w:rPr>
        <w:t>C</w:t>
      </w:r>
      <w:r w:rsidRPr="00166BB5">
        <w:rPr>
          <w:sz w:val="24"/>
        </w:rPr>
        <w:t xml:space="preserve">#, </w:t>
      </w:r>
      <w:r w:rsidRPr="00166BB5">
        <w:rPr>
          <w:sz w:val="24"/>
          <w:lang w:val="en-US"/>
        </w:rPr>
        <w:t>PL</w:t>
      </w:r>
      <w:r w:rsidRPr="00166BB5">
        <w:rPr>
          <w:sz w:val="24"/>
        </w:rPr>
        <w:t>/</w:t>
      </w:r>
      <w:proofErr w:type="spellStart"/>
      <w:r w:rsidRPr="00166BB5">
        <w:rPr>
          <w:sz w:val="24"/>
          <w:lang w:val="en-US"/>
        </w:rPr>
        <w:t>pgSQL</w:t>
      </w:r>
      <w:proofErr w:type="spellEnd"/>
      <w:r w:rsidRPr="00166BB5">
        <w:rPr>
          <w:sz w:val="24"/>
        </w:rPr>
        <w:t>. Так же данные сотрудники хорошо знают архитектуру программного решения Системы.</w:t>
      </w:r>
    </w:p>
    <w:p w:rsidR="00166BB5" w:rsidRDefault="00166BB5" w:rsidP="00166BB5">
      <w:pPr>
        <w:numPr>
          <w:ilvl w:val="0"/>
          <w:numId w:val="33"/>
        </w:numPr>
        <w:spacing w:after="0" w:line="360" w:lineRule="auto"/>
        <w:jc w:val="both"/>
        <w:rPr>
          <w:sz w:val="24"/>
        </w:rPr>
      </w:pPr>
      <w:r w:rsidRPr="00166BB5">
        <w:rPr>
          <w:b/>
          <w:i/>
          <w:sz w:val="24"/>
        </w:rPr>
        <w:t>Тестирование программного обеспечения</w:t>
      </w:r>
      <w:r w:rsidRPr="00166BB5">
        <w:rPr>
          <w:sz w:val="24"/>
        </w:rPr>
        <w:t>.</w:t>
      </w:r>
    </w:p>
    <w:p w:rsidR="00166BB5" w:rsidRPr="00166BB5" w:rsidRDefault="00166BB5" w:rsidP="00166BB5">
      <w:pPr>
        <w:spacing w:after="0" w:line="360" w:lineRule="auto"/>
        <w:ind w:left="1287"/>
        <w:jc w:val="both"/>
        <w:rPr>
          <w:sz w:val="24"/>
        </w:rPr>
      </w:pPr>
      <w:r w:rsidRPr="00166BB5">
        <w:rPr>
          <w:sz w:val="24"/>
        </w:rPr>
        <w:t xml:space="preserve">В этапе тестирования программного обеспечения участвуют 3 сотрудника. Данные сотрудники имеют навыки программирования на </w:t>
      </w:r>
      <w:r w:rsidRPr="00166BB5">
        <w:rPr>
          <w:sz w:val="24"/>
          <w:lang w:val="en-US"/>
        </w:rPr>
        <w:t>PL</w:t>
      </w:r>
      <w:r w:rsidRPr="00166BB5">
        <w:rPr>
          <w:sz w:val="24"/>
        </w:rPr>
        <w:t>/</w:t>
      </w:r>
      <w:proofErr w:type="spellStart"/>
      <w:r w:rsidRPr="00166BB5">
        <w:rPr>
          <w:sz w:val="24"/>
          <w:lang w:val="en-US"/>
        </w:rPr>
        <w:t>pgSQL</w:t>
      </w:r>
      <w:proofErr w:type="spellEnd"/>
      <w:r w:rsidRPr="00166BB5">
        <w:rPr>
          <w:sz w:val="24"/>
        </w:rPr>
        <w:t xml:space="preserve">, администрирования серверов с СУБД </w:t>
      </w:r>
      <w:r w:rsidRPr="00166BB5">
        <w:rPr>
          <w:sz w:val="24"/>
          <w:lang w:val="en-US"/>
        </w:rPr>
        <w:t>Postgres</w:t>
      </w:r>
      <w:r w:rsidRPr="00166BB5">
        <w:rPr>
          <w:sz w:val="24"/>
        </w:rPr>
        <w:t xml:space="preserve"> </w:t>
      </w:r>
      <w:r w:rsidRPr="00166BB5">
        <w:rPr>
          <w:sz w:val="24"/>
          <w:lang w:val="en-US"/>
        </w:rPr>
        <w:t>Pro</w:t>
      </w:r>
      <w:r w:rsidRPr="00166BB5">
        <w:rPr>
          <w:sz w:val="24"/>
        </w:rPr>
        <w:t xml:space="preserve"> и на высоком уровне разбираются в архитектурн</w:t>
      </w:r>
      <w:r w:rsidR="004132D8">
        <w:rPr>
          <w:sz w:val="24"/>
        </w:rPr>
        <w:t>о</w:t>
      </w:r>
      <w:r w:rsidRPr="00166BB5">
        <w:rPr>
          <w:sz w:val="24"/>
        </w:rPr>
        <w:t>м решении Системы.</w:t>
      </w:r>
    </w:p>
    <w:p w:rsidR="00166BB5" w:rsidRDefault="00166BB5" w:rsidP="00166BB5">
      <w:pPr>
        <w:numPr>
          <w:ilvl w:val="0"/>
          <w:numId w:val="33"/>
        </w:numPr>
        <w:spacing w:after="0" w:line="360" w:lineRule="auto"/>
        <w:jc w:val="both"/>
        <w:rPr>
          <w:sz w:val="24"/>
        </w:rPr>
      </w:pPr>
      <w:r w:rsidRPr="00166BB5">
        <w:rPr>
          <w:b/>
          <w:i/>
          <w:sz w:val="24"/>
        </w:rPr>
        <w:t>Устранение сбойных ситуаций и технологическая поддержка</w:t>
      </w:r>
      <w:r w:rsidRPr="00166BB5">
        <w:rPr>
          <w:sz w:val="24"/>
        </w:rPr>
        <w:t>.</w:t>
      </w:r>
    </w:p>
    <w:p w:rsidR="00166BB5" w:rsidRDefault="00166BB5" w:rsidP="00166BB5">
      <w:pPr>
        <w:spacing w:after="0" w:line="360" w:lineRule="auto"/>
        <w:ind w:left="1287"/>
        <w:jc w:val="both"/>
        <w:rPr>
          <w:sz w:val="24"/>
        </w:rPr>
      </w:pPr>
      <w:r w:rsidRPr="00166BB5">
        <w:rPr>
          <w:sz w:val="24"/>
        </w:rPr>
        <w:t>В устранении сбойных ситуаций и в обеспечении тех</w:t>
      </w:r>
      <w:r w:rsidR="004132D8">
        <w:rPr>
          <w:sz w:val="24"/>
        </w:rPr>
        <w:t xml:space="preserve">нической </w:t>
      </w:r>
      <w:r w:rsidRPr="00166BB5">
        <w:rPr>
          <w:sz w:val="24"/>
        </w:rPr>
        <w:t>поддержки в первую очередь участвуют сотрудники отдела Технологической поддержки (6 человек). Но также к решению проблем могут быть привлечены сотрудники отдела Разработки (5 человек) и сотрудники отдела Тестирования (3 человека).</w:t>
      </w:r>
    </w:p>
    <w:p w:rsidR="00166BB5" w:rsidRPr="00166BB5" w:rsidRDefault="00166BB5" w:rsidP="00166BB5">
      <w:pPr>
        <w:spacing w:after="0" w:line="360" w:lineRule="auto"/>
        <w:ind w:left="1287"/>
        <w:jc w:val="both"/>
        <w:rPr>
          <w:sz w:val="24"/>
        </w:rPr>
      </w:pPr>
      <w:r w:rsidRPr="00166BB5">
        <w:rPr>
          <w:sz w:val="24"/>
        </w:rPr>
        <w:t xml:space="preserve">Сотрудники отдела Технологической поддержки обладают обширными знаниями по настройке Системы, имеют навыки программирования на </w:t>
      </w:r>
      <w:r w:rsidRPr="00166BB5">
        <w:rPr>
          <w:sz w:val="24"/>
          <w:lang w:val="en-US"/>
        </w:rPr>
        <w:t>PL</w:t>
      </w:r>
      <w:r w:rsidRPr="00166BB5">
        <w:rPr>
          <w:sz w:val="24"/>
        </w:rPr>
        <w:t>/</w:t>
      </w:r>
      <w:proofErr w:type="spellStart"/>
      <w:r w:rsidRPr="00166BB5">
        <w:rPr>
          <w:sz w:val="24"/>
          <w:lang w:val="en-US"/>
        </w:rPr>
        <w:t>pgSQL</w:t>
      </w:r>
      <w:proofErr w:type="spellEnd"/>
      <w:r w:rsidRPr="00166BB5">
        <w:rPr>
          <w:sz w:val="24"/>
        </w:rPr>
        <w:t>, могут выступать в роли аналитиков в части банковских бизнес-процессов.</w:t>
      </w:r>
    </w:p>
    <w:p w:rsidR="00752288" w:rsidRPr="00166BB5" w:rsidRDefault="00166BB5" w:rsidP="00166BB5">
      <w:pPr>
        <w:spacing w:after="0" w:line="360" w:lineRule="auto"/>
        <w:ind w:firstLine="567"/>
        <w:jc w:val="both"/>
        <w:rPr>
          <w:sz w:val="28"/>
          <w:szCs w:val="24"/>
        </w:rPr>
      </w:pPr>
      <w:r w:rsidRPr="00166BB5">
        <w:rPr>
          <w:sz w:val="24"/>
        </w:rPr>
        <w:lastRenderedPageBreak/>
        <w:t>Фактический адрес размещения инфраструктуры разработки, сотрудников отделов Разработки и Технологической поддержки – 123103, г.</w:t>
      </w:r>
      <w:r w:rsidR="00CF489B">
        <w:rPr>
          <w:sz w:val="24"/>
        </w:rPr>
        <w:t xml:space="preserve"> </w:t>
      </w:r>
      <w:r w:rsidRPr="00166BB5">
        <w:rPr>
          <w:sz w:val="24"/>
        </w:rPr>
        <w:t>Москва, ул. Живописная, д.8, к.1.</w:t>
      </w:r>
    </w:p>
    <w:p w:rsidR="00752288" w:rsidRDefault="00752288" w:rsidP="00BA270F">
      <w:pPr>
        <w:spacing w:after="0" w:line="360" w:lineRule="auto"/>
        <w:rPr>
          <w:sz w:val="24"/>
          <w:szCs w:val="24"/>
        </w:rPr>
      </w:pPr>
    </w:p>
    <w:p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p w:rsidR="006600F1" w:rsidRPr="00BA270F" w:rsidRDefault="006600F1" w:rsidP="00105562">
      <w:pPr>
        <w:pStyle w:val="1"/>
        <w:numPr>
          <w:ilvl w:val="0"/>
          <w:numId w:val="0"/>
        </w:numPr>
        <w:spacing w:before="0" w:after="120" w:line="288" w:lineRule="auto"/>
        <w:ind w:right="-51" w:firstLine="567"/>
        <w:jc w:val="center"/>
        <w:rPr>
          <w:sz w:val="24"/>
          <w:szCs w:val="24"/>
        </w:rPr>
      </w:pPr>
      <w:bookmarkStart w:id="13" w:name="_Toc493924272"/>
      <w:bookmarkStart w:id="14" w:name="_Toc14599993"/>
      <w:bookmarkStart w:id="15" w:name="_Toc14600120"/>
      <w:bookmarkStart w:id="16" w:name="_Toc17769943"/>
      <w:bookmarkStart w:id="17" w:name="_Toc21844210"/>
      <w:bookmarkStart w:id="18" w:name="_Toc23147491"/>
      <w:bookmarkStart w:id="19" w:name="_Toc103682478"/>
      <w:bookmarkStart w:id="20" w:name="_Toc135190167"/>
      <w:bookmarkStart w:id="21" w:name="_Toc193705617"/>
      <w:bookmarkStart w:id="22" w:name="_Toc361135687"/>
      <w:bookmarkStart w:id="23" w:name="_Toc369777705"/>
      <w:bookmarkStart w:id="24" w:name="_Toc384809374"/>
      <w:bookmarkStart w:id="25" w:name="_Toc162344750"/>
      <w:r w:rsidRPr="00BA270F">
        <w:rPr>
          <w:sz w:val="24"/>
          <w:szCs w:val="24"/>
        </w:rPr>
        <w:lastRenderedPageBreak/>
        <w:t>Информация для контактов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6600F1" w:rsidRPr="00BA270F" w:rsidRDefault="006600F1" w:rsidP="00105562">
      <w:pPr>
        <w:spacing w:after="120" w:line="288" w:lineRule="auto"/>
        <w:ind w:right="-51" w:firstLine="567"/>
        <w:jc w:val="center"/>
        <w:rPr>
          <w:sz w:val="24"/>
          <w:szCs w:val="24"/>
        </w:rPr>
      </w:pPr>
      <w:r w:rsidRPr="00BA270F">
        <w:rPr>
          <w:sz w:val="24"/>
          <w:szCs w:val="24"/>
        </w:rPr>
        <w:t>По вопросам, связанным с данным документом, просьба обращаться по следующему адресу:</w:t>
      </w:r>
    </w:p>
    <w:p w:rsidR="006600F1" w:rsidRPr="00BA270F" w:rsidRDefault="006600F1" w:rsidP="00105562">
      <w:pPr>
        <w:spacing w:after="120" w:line="288" w:lineRule="auto"/>
        <w:ind w:right="-51" w:firstLine="567"/>
        <w:jc w:val="center"/>
        <w:rPr>
          <w:sz w:val="24"/>
          <w:szCs w:val="24"/>
        </w:rPr>
      </w:pPr>
      <w:r w:rsidRPr="00BA270F">
        <w:rPr>
          <w:sz w:val="24"/>
          <w:szCs w:val="24"/>
        </w:rPr>
        <w:t>Отдел технологической документации</w:t>
      </w:r>
    </w:p>
    <w:p w:rsidR="006600F1" w:rsidRPr="00BA270F" w:rsidRDefault="00141AE3" w:rsidP="00105562">
      <w:pPr>
        <w:spacing w:after="120" w:line="288" w:lineRule="auto"/>
        <w:ind w:right="-5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Департамента</w:t>
      </w:r>
      <w:r w:rsidR="006600F1" w:rsidRPr="00BA270F">
        <w:rPr>
          <w:sz w:val="24"/>
          <w:szCs w:val="24"/>
        </w:rPr>
        <w:t xml:space="preserve"> технологического развития</w:t>
      </w:r>
    </w:p>
    <w:p w:rsidR="006600F1" w:rsidRPr="00BA270F" w:rsidRDefault="006600F1" w:rsidP="00105562">
      <w:pPr>
        <w:spacing w:after="120" w:line="288" w:lineRule="auto"/>
        <w:ind w:right="-51" w:firstLine="567"/>
        <w:jc w:val="center"/>
        <w:rPr>
          <w:sz w:val="24"/>
          <w:szCs w:val="24"/>
        </w:rPr>
      </w:pPr>
      <w:r w:rsidRPr="00BA270F">
        <w:rPr>
          <w:sz w:val="24"/>
          <w:szCs w:val="24"/>
        </w:rPr>
        <w:t>ООО "</w:t>
      </w:r>
      <w:r w:rsidR="006C2216">
        <w:rPr>
          <w:sz w:val="24"/>
          <w:szCs w:val="24"/>
        </w:rPr>
        <w:t>ПСИТ СЕРВИС</w:t>
      </w:r>
      <w:r w:rsidRPr="00BA270F">
        <w:rPr>
          <w:sz w:val="24"/>
          <w:szCs w:val="24"/>
        </w:rPr>
        <w:t>"</w:t>
      </w:r>
    </w:p>
    <w:p w:rsidR="006600F1" w:rsidRPr="00BA270F" w:rsidRDefault="006600F1" w:rsidP="00105562">
      <w:pPr>
        <w:spacing w:after="120" w:line="288" w:lineRule="auto"/>
        <w:ind w:right="-51" w:firstLine="567"/>
        <w:jc w:val="center"/>
        <w:rPr>
          <w:sz w:val="24"/>
          <w:szCs w:val="24"/>
        </w:rPr>
      </w:pPr>
      <w:r w:rsidRPr="00BA270F">
        <w:rPr>
          <w:sz w:val="24"/>
          <w:szCs w:val="24"/>
        </w:rPr>
        <w:t>123103 Москва</w:t>
      </w:r>
    </w:p>
    <w:p w:rsidR="006600F1" w:rsidRPr="00BA270F" w:rsidRDefault="006600F1" w:rsidP="00105562">
      <w:pPr>
        <w:spacing w:after="120" w:line="288" w:lineRule="auto"/>
        <w:ind w:right="-51" w:firstLine="567"/>
        <w:jc w:val="center"/>
        <w:rPr>
          <w:sz w:val="24"/>
          <w:szCs w:val="24"/>
        </w:rPr>
      </w:pPr>
      <w:r w:rsidRPr="00BA270F">
        <w:rPr>
          <w:sz w:val="24"/>
          <w:szCs w:val="24"/>
        </w:rPr>
        <w:t xml:space="preserve">Живописная улица, </w:t>
      </w:r>
      <w:r w:rsidR="006C2216">
        <w:rPr>
          <w:sz w:val="24"/>
          <w:szCs w:val="24"/>
        </w:rPr>
        <w:t>д.</w:t>
      </w:r>
      <w:r w:rsidRPr="00BA270F">
        <w:rPr>
          <w:sz w:val="24"/>
          <w:szCs w:val="24"/>
        </w:rPr>
        <w:t>8</w:t>
      </w:r>
      <w:r w:rsidR="006C2216">
        <w:rPr>
          <w:sz w:val="24"/>
          <w:szCs w:val="24"/>
        </w:rPr>
        <w:t>, к.1</w:t>
      </w:r>
    </w:p>
    <w:p w:rsidR="006600F1" w:rsidRPr="00BA270F" w:rsidRDefault="006600F1" w:rsidP="00105562">
      <w:pPr>
        <w:autoSpaceDE w:val="0"/>
        <w:autoSpaceDN w:val="0"/>
        <w:adjustRightInd w:val="0"/>
        <w:spacing w:after="120" w:line="288" w:lineRule="auto"/>
        <w:ind w:right="-51" w:firstLine="567"/>
        <w:jc w:val="center"/>
        <w:rPr>
          <w:sz w:val="24"/>
          <w:szCs w:val="24"/>
        </w:rPr>
      </w:pPr>
      <w:r w:rsidRPr="00BA270F">
        <w:rPr>
          <w:sz w:val="24"/>
          <w:szCs w:val="24"/>
        </w:rPr>
        <w:t>Телефон: (495) 947-85-65</w:t>
      </w:r>
    </w:p>
    <w:p w:rsidR="006600F1" w:rsidRPr="00BA270F" w:rsidRDefault="006600F1" w:rsidP="00105562">
      <w:pPr>
        <w:autoSpaceDE w:val="0"/>
        <w:autoSpaceDN w:val="0"/>
        <w:adjustRightInd w:val="0"/>
        <w:spacing w:after="120" w:line="288" w:lineRule="auto"/>
        <w:ind w:right="-51" w:firstLine="567"/>
        <w:jc w:val="center"/>
        <w:rPr>
          <w:sz w:val="24"/>
          <w:szCs w:val="24"/>
        </w:rPr>
      </w:pPr>
      <w:proofErr w:type="spellStart"/>
      <w:r w:rsidRPr="00BA270F">
        <w:rPr>
          <w:sz w:val="24"/>
          <w:szCs w:val="24"/>
        </w:rPr>
        <w:t>E-mail</w:t>
      </w:r>
      <w:proofErr w:type="spellEnd"/>
      <w:r w:rsidRPr="00BA270F">
        <w:rPr>
          <w:sz w:val="24"/>
          <w:szCs w:val="24"/>
        </w:rPr>
        <w:t xml:space="preserve">: </w:t>
      </w:r>
      <w:r w:rsidRPr="00BA270F">
        <w:rPr>
          <w:sz w:val="24"/>
          <w:szCs w:val="24"/>
          <w:lang w:val="en-US"/>
        </w:rPr>
        <w:t>directs</w:t>
      </w:r>
      <w:r w:rsidRPr="00BA270F">
        <w:rPr>
          <w:sz w:val="24"/>
          <w:szCs w:val="24"/>
        </w:rPr>
        <w:t>@</w:t>
      </w:r>
      <w:proofErr w:type="spellStart"/>
      <w:r w:rsidRPr="00BA270F">
        <w:rPr>
          <w:sz w:val="24"/>
          <w:szCs w:val="24"/>
          <w:lang w:val="en-US"/>
        </w:rPr>
        <w:t>psit</w:t>
      </w:r>
      <w:proofErr w:type="spellEnd"/>
      <w:r w:rsidRPr="00BA270F">
        <w:rPr>
          <w:sz w:val="24"/>
          <w:szCs w:val="24"/>
        </w:rPr>
        <w:t>.</w:t>
      </w:r>
      <w:proofErr w:type="spellStart"/>
      <w:r w:rsidRPr="00BA270F">
        <w:rPr>
          <w:sz w:val="24"/>
          <w:szCs w:val="24"/>
          <w:lang w:val="en-US"/>
        </w:rPr>
        <w:t>ru</w:t>
      </w:r>
      <w:proofErr w:type="spellEnd"/>
    </w:p>
    <w:p w:rsidR="006600F1" w:rsidRPr="00BA270F" w:rsidRDefault="006600F1" w:rsidP="00BA270F">
      <w:pPr>
        <w:spacing w:after="0" w:line="360" w:lineRule="auto"/>
        <w:rPr>
          <w:sz w:val="24"/>
          <w:szCs w:val="24"/>
        </w:rPr>
      </w:pPr>
    </w:p>
    <w:sectPr w:rsidR="006600F1" w:rsidRPr="00BA270F" w:rsidSect="00416712">
      <w:headerReference w:type="default" r:id="rId13"/>
      <w:footerReference w:type="default" r:id="rId14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706" w:rsidRDefault="00212706" w:rsidP="00D270B2">
      <w:pPr>
        <w:spacing w:after="0" w:line="240" w:lineRule="auto"/>
      </w:pPr>
      <w:r>
        <w:separator/>
      </w:r>
    </w:p>
  </w:endnote>
  <w:endnote w:type="continuationSeparator" w:id="0">
    <w:p w:rsidR="00212706" w:rsidRDefault="00212706" w:rsidP="00D2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12" w:rsidRPr="00B814FE" w:rsidRDefault="00416712" w:rsidP="00A45733">
    <w:pPr>
      <w:pStyle w:val="a5"/>
      <w:pBdr>
        <w:top w:val="single" w:sz="6" w:space="1" w:color="auto"/>
      </w:pBdr>
      <w:jc w:val="both"/>
    </w:pPr>
    <w:r>
      <w:rPr>
        <w:rFonts w:ascii="Arial" w:hAnsi="Arial"/>
        <w:b/>
        <w:i/>
        <w:sz w:val="18"/>
      </w:rPr>
      <w:t>Данный документ содержит конфиденциальную информацию</w:t>
    </w:r>
    <w:r>
      <w:rPr>
        <w:rFonts w:ascii="Arial" w:hAnsi="Arial"/>
        <w:sz w:val="18"/>
      </w:rPr>
      <w:t xml:space="preserve">, предоставленную компанией </w:t>
    </w:r>
    <w:r w:rsidR="006C2216">
      <w:rPr>
        <w:rFonts w:ascii="Arial" w:hAnsi="Arial"/>
        <w:sz w:val="18"/>
      </w:rPr>
      <w:t xml:space="preserve">ООО </w:t>
    </w:r>
    <w:r>
      <w:rPr>
        <w:rFonts w:ascii="Arial" w:hAnsi="Arial"/>
        <w:sz w:val="18"/>
      </w:rPr>
      <w:t>"П</w:t>
    </w:r>
    <w:r w:rsidR="00EB2CD7">
      <w:rPr>
        <w:rFonts w:ascii="Arial" w:hAnsi="Arial"/>
        <w:sz w:val="18"/>
      </w:rPr>
      <w:t xml:space="preserve">СИТ </w:t>
    </w:r>
    <w:r w:rsidR="006C2216">
      <w:rPr>
        <w:rFonts w:ascii="Arial" w:hAnsi="Arial"/>
        <w:sz w:val="18"/>
      </w:rPr>
      <w:t>СЕРВИС</w:t>
    </w:r>
    <w:r>
      <w:rPr>
        <w:rFonts w:ascii="Arial" w:hAnsi="Arial"/>
        <w:sz w:val="18"/>
      </w:rPr>
      <w:t xml:space="preserve">" </w:t>
    </w:r>
    <w:r w:rsidR="00AC1861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TIME \@ "dd.MM.yyyy" </w:instrText>
    </w:r>
    <w:r w:rsidR="00AC1861">
      <w:rPr>
        <w:rFonts w:ascii="Arial" w:hAnsi="Arial"/>
        <w:sz w:val="18"/>
      </w:rPr>
      <w:fldChar w:fldCharType="separate"/>
    </w:r>
    <w:r w:rsidR="006176A4">
      <w:rPr>
        <w:rFonts w:ascii="Arial" w:hAnsi="Arial"/>
        <w:noProof/>
        <w:sz w:val="18"/>
      </w:rPr>
      <w:t>22.04.2024</w:t>
    </w:r>
    <w:r w:rsidR="00AC1861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исключительно </w:t>
    </w:r>
    <w:r>
      <w:rPr>
        <w:rFonts w:ascii="Arial" w:hAnsi="Arial"/>
        <w:b/>
        <w:sz w:val="18"/>
      </w:rPr>
      <w:t>лицензированному участнику,</w:t>
    </w:r>
    <w:r w:rsidR="0087710F" w:rsidRPr="0087710F">
      <w:rPr>
        <w:rFonts w:ascii="Arial" w:hAnsi="Arial"/>
        <w:b/>
        <w:sz w:val="18"/>
      </w:rPr>
      <w:t xml:space="preserve"> </w:t>
    </w:r>
    <w:r>
      <w:rPr>
        <w:rFonts w:ascii="Arial" w:hAnsi="Arial"/>
        <w:b/>
        <w:i/>
        <w:sz w:val="18"/>
      </w:rPr>
      <w:t>и не может быть передан никакой третьей стороне</w:t>
    </w:r>
    <w:r>
      <w:rPr>
        <w:rFonts w:ascii="Arial" w:hAnsi="Arial"/>
        <w:sz w:val="18"/>
      </w:rPr>
      <w:t xml:space="preserve"> без специального разрешения </w:t>
    </w:r>
    <w:r w:rsidR="009252EC">
      <w:rPr>
        <w:rFonts w:ascii="Arial" w:hAnsi="Arial"/>
        <w:sz w:val="18"/>
      </w:rPr>
      <w:t>компании ООО "ПСИТ СЕРВИС"</w:t>
    </w:r>
    <w:r>
      <w:rPr>
        <w:rFonts w:ascii="Arial" w:hAnsi="Arial"/>
        <w:sz w:val="18"/>
      </w:rPr>
      <w:t>.</w:t>
    </w:r>
  </w:p>
  <w:p w:rsidR="00416712" w:rsidRDefault="00416712">
    <w:pPr>
      <w:pStyle w:val="a5"/>
      <w:jc w:val="right"/>
    </w:pPr>
    <w:r>
      <w:t xml:space="preserve">Страница </w:t>
    </w:r>
    <w:r w:rsidR="00AC1861">
      <w:rPr>
        <w:b/>
      </w:rPr>
      <w:fldChar w:fldCharType="begin"/>
    </w:r>
    <w:r>
      <w:rPr>
        <w:b/>
      </w:rPr>
      <w:instrText>PAGE</w:instrText>
    </w:r>
    <w:r w:rsidR="00AC1861">
      <w:rPr>
        <w:b/>
      </w:rPr>
      <w:fldChar w:fldCharType="separate"/>
    </w:r>
    <w:r w:rsidR="006176A4">
      <w:rPr>
        <w:b/>
        <w:noProof/>
      </w:rPr>
      <w:t>2</w:t>
    </w:r>
    <w:r w:rsidR="00AC1861">
      <w:rPr>
        <w:b/>
      </w:rPr>
      <w:fldChar w:fldCharType="end"/>
    </w:r>
    <w:r>
      <w:t xml:space="preserve"> из </w:t>
    </w:r>
    <w:r w:rsidR="00AC1861">
      <w:rPr>
        <w:b/>
      </w:rPr>
      <w:fldChar w:fldCharType="begin"/>
    </w:r>
    <w:r>
      <w:rPr>
        <w:b/>
      </w:rPr>
      <w:instrText>NUMPAGES</w:instrText>
    </w:r>
    <w:r w:rsidR="00AC1861">
      <w:rPr>
        <w:b/>
      </w:rPr>
      <w:fldChar w:fldCharType="separate"/>
    </w:r>
    <w:r w:rsidR="006176A4">
      <w:rPr>
        <w:b/>
        <w:noProof/>
      </w:rPr>
      <w:t>11</w:t>
    </w:r>
    <w:r w:rsidR="00AC1861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706" w:rsidRDefault="00212706" w:rsidP="00D270B2">
      <w:pPr>
        <w:spacing w:after="0" w:line="240" w:lineRule="auto"/>
      </w:pPr>
      <w:r>
        <w:separator/>
      </w:r>
    </w:p>
  </w:footnote>
  <w:footnote w:type="continuationSeparator" w:id="0">
    <w:p w:rsidR="00212706" w:rsidRDefault="00212706" w:rsidP="00D2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3B" w:rsidRPr="004B2D40" w:rsidRDefault="00EE65BD">
    <w:pPr>
      <w:pStyle w:val="a3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Описание процессов, обеспечивающих поддержание жизненного цикла Системы автоматизации банковских сервисов </w:t>
    </w:r>
    <w:proofErr w:type="spellStart"/>
    <w:r w:rsidR="004B2D40">
      <w:rPr>
        <w:rFonts w:ascii="Arial" w:hAnsi="Arial" w:cs="Arial"/>
        <w:sz w:val="18"/>
        <w:szCs w:val="18"/>
        <w:lang w:val="en-US"/>
      </w:rPr>
      <w:t>Tetraksis</w:t>
    </w:r>
    <w:proofErr w:type="spellEnd"/>
  </w:p>
  <w:p w:rsidR="00416712" w:rsidRDefault="004167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878DA3"/>
    <w:multiLevelType w:val="hybridMultilevel"/>
    <w:tmpl w:val="C73245F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5971C2"/>
    <w:multiLevelType w:val="hybridMultilevel"/>
    <w:tmpl w:val="BF5A619C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056D5A6C"/>
    <w:multiLevelType w:val="hybridMultilevel"/>
    <w:tmpl w:val="6D1EB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CB798E"/>
    <w:multiLevelType w:val="hybridMultilevel"/>
    <w:tmpl w:val="3940DEF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1580736"/>
    <w:multiLevelType w:val="hybridMultilevel"/>
    <w:tmpl w:val="AC6420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900172"/>
    <w:multiLevelType w:val="multilevel"/>
    <w:tmpl w:val="0F802180"/>
    <w:lvl w:ilvl="0">
      <w:start w:val="1"/>
      <w:numFmt w:val="decimal"/>
      <w:pStyle w:val="1"/>
      <w:suff w:val="space"/>
      <w:lvlText w:val="%1. 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suff w:val="space"/>
      <w:lvlText w:val="%1.%2. "/>
      <w:lvlJc w:val="left"/>
      <w:pPr>
        <w:ind w:left="576" w:hanging="5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. "/>
      <w:lvlJc w:val="left"/>
      <w:pPr>
        <w:ind w:left="720" w:hanging="720"/>
      </w:pPr>
      <w:rPr>
        <w:rFonts w:ascii="Arial" w:hAnsi="Arial" w:cs="Aria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. 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suff w:val="space"/>
      <w:lvlText w:val="%1.%2.%3.%4.%5. 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suff w:val="space"/>
      <w:lvlText w:val="%1.%2.%3.%4.%5.%6. 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suff w:val="space"/>
      <w:lvlText w:val="%1.%2.%3.%4.%5.%6.%7. 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suff w:val="space"/>
      <w:lvlText w:val="%1.%2.%3.%4.%5.%6.%7.%8. 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suff w:val="space"/>
      <w:lvlText w:val="%1.%2.%3.%4.%5.%6.%7.%8.%9. "/>
      <w:lvlJc w:val="left"/>
      <w:pPr>
        <w:ind w:left="1584" w:hanging="1584"/>
      </w:pPr>
      <w:rPr>
        <w:rFonts w:cs="Times New Roman"/>
      </w:rPr>
    </w:lvl>
  </w:abstractNum>
  <w:abstractNum w:abstractNumId="6">
    <w:nsid w:val="12BC6773"/>
    <w:multiLevelType w:val="hybridMultilevel"/>
    <w:tmpl w:val="EFDC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48D7B"/>
    <w:multiLevelType w:val="hybridMultilevel"/>
    <w:tmpl w:val="1C9118B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8EC5319"/>
    <w:multiLevelType w:val="hybridMultilevel"/>
    <w:tmpl w:val="53BCEA3A"/>
    <w:lvl w:ilvl="0" w:tplc="D4F43D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655CC2"/>
    <w:multiLevelType w:val="hybridMultilevel"/>
    <w:tmpl w:val="9224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643B6"/>
    <w:multiLevelType w:val="multilevel"/>
    <w:tmpl w:val="B964D1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2C4F0391"/>
    <w:multiLevelType w:val="hybridMultilevel"/>
    <w:tmpl w:val="1ACA3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263608"/>
    <w:multiLevelType w:val="hybridMultilevel"/>
    <w:tmpl w:val="2A2AD01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E9F394E"/>
    <w:multiLevelType w:val="hybridMultilevel"/>
    <w:tmpl w:val="5CC8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0173B"/>
    <w:multiLevelType w:val="hybridMultilevel"/>
    <w:tmpl w:val="DE8C1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8B2EA1"/>
    <w:multiLevelType w:val="hybridMultilevel"/>
    <w:tmpl w:val="1470933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306A92"/>
    <w:multiLevelType w:val="hybridMultilevel"/>
    <w:tmpl w:val="5BDC8D4E"/>
    <w:lvl w:ilvl="0" w:tplc="D4F43D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6E41FE"/>
    <w:multiLevelType w:val="hybridMultilevel"/>
    <w:tmpl w:val="F4B8DD0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F9F7898"/>
    <w:multiLevelType w:val="hybridMultilevel"/>
    <w:tmpl w:val="49E0AD4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5EE7653"/>
    <w:multiLevelType w:val="hybridMultilevel"/>
    <w:tmpl w:val="1B9E05BE"/>
    <w:lvl w:ilvl="0" w:tplc="D4F43D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9D2949"/>
    <w:multiLevelType w:val="hybridMultilevel"/>
    <w:tmpl w:val="32762B8C"/>
    <w:lvl w:ilvl="0" w:tplc="D4F43D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B04127"/>
    <w:multiLevelType w:val="hybridMultilevel"/>
    <w:tmpl w:val="863AFB60"/>
    <w:lvl w:ilvl="0" w:tplc="E6387566">
      <w:start w:val="1"/>
      <w:numFmt w:val="bullet"/>
      <w:lvlText w:val=""/>
      <w:lvlJc w:val="left"/>
      <w:rPr>
        <w:rFonts w:ascii="Symbol" w:hAnsi="Symbol" w:hint="default"/>
      </w:rPr>
    </w:lvl>
    <w:lvl w:ilvl="1" w:tplc="304E8492">
      <w:numFmt w:val="decimal"/>
      <w:lvlText w:val=""/>
      <w:lvlJc w:val="left"/>
    </w:lvl>
    <w:lvl w:ilvl="2" w:tplc="6C4059FA">
      <w:numFmt w:val="decimal"/>
      <w:lvlText w:val=""/>
      <w:lvlJc w:val="left"/>
    </w:lvl>
    <w:lvl w:ilvl="3" w:tplc="22B4D492">
      <w:numFmt w:val="decimal"/>
      <w:lvlText w:val=""/>
      <w:lvlJc w:val="left"/>
    </w:lvl>
    <w:lvl w:ilvl="4" w:tplc="732CDD62">
      <w:numFmt w:val="decimal"/>
      <w:lvlText w:val=""/>
      <w:lvlJc w:val="left"/>
    </w:lvl>
    <w:lvl w:ilvl="5" w:tplc="B2BEB1DE">
      <w:numFmt w:val="decimal"/>
      <w:lvlText w:val=""/>
      <w:lvlJc w:val="left"/>
    </w:lvl>
    <w:lvl w:ilvl="6" w:tplc="4030E6A6">
      <w:numFmt w:val="decimal"/>
      <w:lvlText w:val=""/>
      <w:lvlJc w:val="left"/>
    </w:lvl>
    <w:lvl w:ilvl="7" w:tplc="0DD645F6">
      <w:numFmt w:val="decimal"/>
      <w:lvlText w:val=""/>
      <w:lvlJc w:val="left"/>
    </w:lvl>
    <w:lvl w:ilvl="8" w:tplc="54826750">
      <w:numFmt w:val="decimal"/>
      <w:lvlText w:val=""/>
      <w:lvlJc w:val="left"/>
    </w:lvl>
  </w:abstractNum>
  <w:abstractNum w:abstractNumId="22">
    <w:nsid w:val="5918425B"/>
    <w:multiLevelType w:val="hybridMultilevel"/>
    <w:tmpl w:val="F34AF47E"/>
    <w:lvl w:ilvl="0" w:tplc="0419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28252B"/>
    <w:multiLevelType w:val="hybridMultilevel"/>
    <w:tmpl w:val="F9885796"/>
    <w:lvl w:ilvl="0" w:tplc="E99A386E">
      <w:start w:val="1"/>
      <w:numFmt w:val="decimal"/>
      <w:lvlText w:val="%1."/>
      <w:lvlJc w:val="left"/>
      <w:pPr>
        <w:ind w:left="1440" w:hanging="360"/>
      </w:pPr>
    </w:lvl>
    <w:lvl w:ilvl="1" w:tplc="220EDCE6" w:tentative="1">
      <w:start w:val="1"/>
      <w:numFmt w:val="lowerLetter"/>
      <w:lvlText w:val="%2."/>
      <w:lvlJc w:val="left"/>
      <w:pPr>
        <w:ind w:left="2160" w:hanging="360"/>
      </w:pPr>
    </w:lvl>
    <w:lvl w:ilvl="2" w:tplc="E012ABAA" w:tentative="1">
      <w:start w:val="1"/>
      <w:numFmt w:val="lowerRoman"/>
      <w:lvlText w:val="%3."/>
      <w:lvlJc w:val="right"/>
      <w:pPr>
        <w:ind w:left="2880" w:hanging="180"/>
      </w:pPr>
    </w:lvl>
    <w:lvl w:ilvl="3" w:tplc="079C4F7C" w:tentative="1">
      <w:start w:val="1"/>
      <w:numFmt w:val="decimal"/>
      <w:lvlText w:val="%4."/>
      <w:lvlJc w:val="left"/>
      <w:pPr>
        <w:ind w:left="3600" w:hanging="360"/>
      </w:pPr>
    </w:lvl>
    <w:lvl w:ilvl="4" w:tplc="B43262F0" w:tentative="1">
      <w:start w:val="1"/>
      <w:numFmt w:val="lowerLetter"/>
      <w:lvlText w:val="%5."/>
      <w:lvlJc w:val="left"/>
      <w:pPr>
        <w:ind w:left="4320" w:hanging="360"/>
      </w:pPr>
    </w:lvl>
    <w:lvl w:ilvl="5" w:tplc="13CE4512" w:tentative="1">
      <w:start w:val="1"/>
      <w:numFmt w:val="lowerRoman"/>
      <w:lvlText w:val="%6."/>
      <w:lvlJc w:val="right"/>
      <w:pPr>
        <w:ind w:left="5040" w:hanging="180"/>
      </w:pPr>
    </w:lvl>
    <w:lvl w:ilvl="6" w:tplc="38825874" w:tentative="1">
      <w:start w:val="1"/>
      <w:numFmt w:val="decimal"/>
      <w:lvlText w:val="%7."/>
      <w:lvlJc w:val="left"/>
      <w:pPr>
        <w:ind w:left="5760" w:hanging="360"/>
      </w:pPr>
    </w:lvl>
    <w:lvl w:ilvl="7" w:tplc="C9AA069A" w:tentative="1">
      <w:start w:val="1"/>
      <w:numFmt w:val="lowerLetter"/>
      <w:lvlText w:val="%8."/>
      <w:lvlJc w:val="left"/>
      <w:pPr>
        <w:ind w:left="6480" w:hanging="360"/>
      </w:pPr>
    </w:lvl>
    <w:lvl w:ilvl="8" w:tplc="9B36F1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006D3C"/>
    <w:multiLevelType w:val="hybridMultilevel"/>
    <w:tmpl w:val="2AE86458"/>
    <w:lvl w:ilvl="0" w:tplc="041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B547A"/>
    <w:multiLevelType w:val="hybridMultilevel"/>
    <w:tmpl w:val="410AB262"/>
    <w:lvl w:ilvl="0" w:tplc="041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EFA411D"/>
    <w:multiLevelType w:val="hybridMultilevel"/>
    <w:tmpl w:val="0F78E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914E7C"/>
    <w:multiLevelType w:val="hybridMultilevel"/>
    <w:tmpl w:val="798456C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DC4DE1C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>
    <w:nsid w:val="7538348C"/>
    <w:multiLevelType w:val="hybridMultilevel"/>
    <w:tmpl w:val="517204B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5DE1070"/>
    <w:multiLevelType w:val="hybridMultilevel"/>
    <w:tmpl w:val="3192F6C0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145934"/>
    <w:multiLevelType w:val="hybridMultilevel"/>
    <w:tmpl w:val="F0F0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3634A"/>
    <w:multiLevelType w:val="hybridMultilevel"/>
    <w:tmpl w:val="BAD867F4"/>
    <w:lvl w:ilvl="0" w:tplc="DAA488F8">
      <w:start w:val="1"/>
      <w:numFmt w:val="bullet"/>
      <w:lvlText w:val=""/>
      <w:lvlJc w:val="left"/>
      <w:rPr>
        <w:rFonts w:ascii="Symbol" w:hAnsi="Symbol" w:hint="default"/>
      </w:rPr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2">
    <w:nsid w:val="7DB01FC7"/>
    <w:multiLevelType w:val="hybridMultilevel"/>
    <w:tmpl w:val="BBC295F2"/>
    <w:lvl w:ilvl="0" w:tplc="D586F8D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2C289F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956CCF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7D6BA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A38256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6E90EF8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9BCA2F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C7A470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A02640B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1"/>
  </w:num>
  <w:num w:numId="5">
    <w:abstractNumId w:val="14"/>
  </w:num>
  <w:num w:numId="6">
    <w:abstractNumId w:val="9"/>
  </w:num>
  <w:num w:numId="7">
    <w:abstractNumId w:val="22"/>
  </w:num>
  <w:num w:numId="8">
    <w:abstractNumId w:val="30"/>
  </w:num>
  <w:num w:numId="9">
    <w:abstractNumId w:val="11"/>
  </w:num>
  <w:num w:numId="10">
    <w:abstractNumId w:val="2"/>
  </w:num>
  <w:num w:numId="11">
    <w:abstractNumId w:val="29"/>
  </w:num>
  <w:num w:numId="12">
    <w:abstractNumId w:val="4"/>
  </w:num>
  <w:num w:numId="13">
    <w:abstractNumId w:val="25"/>
  </w:num>
  <w:num w:numId="14">
    <w:abstractNumId w:val="28"/>
  </w:num>
  <w:num w:numId="15">
    <w:abstractNumId w:val="24"/>
  </w:num>
  <w:num w:numId="16">
    <w:abstractNumId w:val="12"/>
  </w:num>
  <w:num w:numId="17">
    <w:abstractNumId w:val="18"/>
  </w:num>
  <w:num w:numId="18">
    <w:abstractNumId w:val="7"/>
  </w:num>
  <w:num w:numId="19">
    <w:abstractNumId w:val="10"/>
  </w:num>
  <w:num w:numId="20">
    <w:abstractNumId w:val="0"/>
  </w:num>
  <w:num w:numId="21">
    <w:abstractNumId w:val="31"/>
  </w:num>
  <w:num w:numId="22">
    <w:abstractNumId w:val="15"/>
  </w:num>
  <w:num w:numId="23">
    <w:abstractNumId w:val="3"/>
  </w:num>
  <w:num w:numId="24">
    <w:abstractNumId w:val="21"/>
  </w:num>
  <w:num w:numId="25">
    <w:abstractNumId w:val="13"/>
  </w:num>
  <w:num w:numId="26">
    <w:abstractNumId w:val="27"/>
  </w:num>
  <w:num w:numId="27">
    <w:abstractNumId w:val="19"/>
  </w:num>
  <w:num w:numId="28">
    <w:abstractNumId w:val="8"/>
  </w:num>
  <w:num w:numId="29">
    <w:abstractNumId w:val="16"/>
  </w:num>
  <w:num w:numId="30">
    <w:abstractNumId w:val="20"/>
  </w:num>
  <w:num w:numId="31">
    <w:abstractNumId w:val="32"/>
  </w:num>
  <w:num w:numId="32">
    <w:abstractNumId w:val="17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NotTrackMoves/>
  <w:documentProtection w:edit="readOnly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0B2"/>
    <w:rsid w:val="000D3FDE"/>
    <w:rsid w:val="000E2629"/>
    <w:rsid w:val="00105562"/>
    <w:rsid w:val="001159DC"/>
    <w:rsid w:val="00120C1B"/>
    <w:rsid w:val="00141AE3"/>
    <w:rsid w:val="00166BB5"/>
    <w:rsid w:val="001757D6"/>
    <w:rsid w:val="001C3899"/>
    <w:rsid w:val="001E3A3D"/>
    <w:rsid w:val="00212706"/>
    <w:rsid w:val="002228D9"/>
    <w:rsid w:val="00227B9E"/>
    <w:rsid w:val="00307457"/>
    <w:rsid w:val="003150AE"/>
    <w:rsid w:val="003B727B"/>
    <w:rsid w:val="003E7B3D"/>
    <w:rsid w:val="00403DA3"/>
    <w:rsid w:val="004132D8"/>
    <w:rsid w:val="00416712"/>
    <w:rsid w:val="00487A53"/>
    <w:rsid w:val="004A4610"/>
    <w:rsid w:val="004B2D40"/>
    <w:rsid w:val="004D03A5"/>
    <w:rsid w:val="00500E6F"/>
    <w:rsid w:val="00522113"/>
    <w:rsid w:val="00566A52"/>
    <w:rsid w:val="0057785C"/>
    <w:rsid w:val="00582788"/>
    <w:rsid w:val="0059382A"/>
    <w:rsid w:val="0061648B"/>
    <w:rsid w:val="006176A4"/>
    <w:rsid w:val="006600F1"/>
    <w:rsid w:val="00661CD5"/>
    <w:rsid w:val="006A3F74"/>
    <w:rsid w:val="006A4E36"/>
    <w:rsid w:val="006C2216"/>
    <w:rsid w:val="006E5CBC"/>
    <w:rsid w:val="00704593"/>
    <w:rsid w:val="00711D4A"/>
    <w:rsid w:val="00727FC3"/>
    <w:rsid w:val="00736A52"/>
    <w:rsid w:val="00752288"/>
    <w:rsid w:val="007804BD"/>
    <w:rsid w:val="007A22B5"/>
    <w:rsid w:val="008109B0"/>
    <w:rsid w:val="00860E55"/>
    <w:rsid w:val="0087710F"/>
    <w:rsid w:val="008776C9"/>
    <w:rsid w:val="00897277"/>
    <w:rsid w:val="00906DE3"/>
    <w:rsid w:val="00917728"/>
    <w:rsid w:val="009222C5"/>
    <w:rsid w:val="009252EC"/>
    <w:rsid w:val="0097497F"/>
    <w:rsid w:val="0099052D"/>
    <w:rsid w:val="009967DC"/>
    <w:rsid w:val="009A5DA3"/>
    <w:rsid w:val="009B356D"/>
    <w:rsid w:val="00A03167"/>
    <w:rsid w:val="00A12E75"/>
    <w:rsid w:val="00A45733"/>
    <w:rsid w:val="00A57113"/>
    <w:rsid w:val="00A72A37"/>
    <w:rsid w:val="00AC1861"/>
    <w:rsid w:val="00AC2334"/>
    <w:rsid w:val="00B42081"/>
    <w:rsid w:val="00B814FE"/>
    <w:rsid w:val="00BA270F"/>
    <w:rsid w:val="00C313D6"/>
    <w:rsid w:val="00C71B37"/>
    <w:rsid w:val="00C85EF8"/>
    <w:rsid w:val="00C96EF8"/>
    <w:rsid w:val="00CF489B"/>
    <w:rsid w:val="00D16D12"/>
    <w:rsid w:val="00D270B2"/>
    <w:rsid w:val="00D60CDF"/>
    <w:rsid w:val="00DC1643"/>
    <w:rsid w:val="00E20550"/>
    <w:rsid w:val="00EA5A23"/>
    <w:rsid w:val="00EB2CD7"/>
    <w:rsid w:val="00EE65BD"/>
    <w:rsid w:val="00F32558"/>
    <w:rsid w:val="00FA19C9"/>
    <w:rsid w:val="00FA7C3B"/>
    <w:rsid w:val="00FC5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B2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Main heading"/>
    <w:basedOn w:val="a"/>
    <w:next w:val="a"/>
    <w:link w:val="10"/>
    <w:qFormat/>
    <w:rsid w:val="00D270B2"/>
    <w:pPr>
      <w:pageBreakBefore/>
      <w:numPr>
        <w:numId w:val="1"/>
      </w:numPr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2">
    <w:name w:val="heading 2"/>
    <w:aliases w:val="Sub heading"/>
    <w:basedOn w:val="a"/>
    <w:next w:val="a"/>
    <w:link w:val="20"/>
    <w:qFormat/>
    <w:rsid w:val="00D270B2"/>
    <w:pPr>
      <w:keepNext/>
      <w:keepLines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D270B2"/>
    <w:pPr>
      <w:keepNext/>
      <w:keepLines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b/>
      <w:i/>
      <w:sz w:val="26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D270B2"/>
    <w:pPr>
      <w:keepNext/>
      <w:keepLines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4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D270B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hAnsi="Arial"/>
      <w:sz w:val="24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D270B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hAnsi="Arial"/>
      <w:i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D270B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D270B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/>
      <w:i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D270B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"/>
    <w:basedOn w:val="a0"/>
    <w:link w:val="1"/>
    <w:locked/>
    <w:rsid w:val="00D270B2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aliases w:val="Sub heading Знак"/>
    <w:basedOn w:val="a0"/>
    <w:link w:val="2"/>
    <w:locked/>
    <w:rsid w:val="00D270B2"/>
    <w:rPr>
      <w:rFonts w:ascii="Arial" w:hAnsi="Arial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locked/>
    <w:rsid w:val="00D270B2"/>
    <w:rPr>
      <w:rFonts w:ascii="Arial" w:hAnsi="Arial" w:cs="Times New Roman"/>
      <w:b/>
      <w:i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D270B2"/>
    <w:rPr>
      <w:rFonts w:ascii="Arial" w:hAnsi="Arial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locked/>
    <w:rsid w:val="00D270B2"/>
    <w:rPr>
      <w:rFonts w:ascii="Arial" w:hAnsi="Arial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D270B2"/>
    <w:rPr>
      <w:rFonts w:ascii="Arial" w:hAnsi="Arial" w:cs="Times New Roman"/>
      <w:i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D270B2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locked/>
    <w:rsid w:val="00D270B2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locked/>
    <w:rsid w:val="00D270B2"/>
    <w:rPr>
      <w:rFonts w:ascii="Arial" w:hAnsi="Arial" w:cs="Times New Roman"/>
      <w:b/>
      <w:i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2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270B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270B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270B2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07457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307457"/>
    <w:rPr>
      <w:rFonts w:cs="Times New Roman"/>
      <w:sz w:val="22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semiHidden/>
    <w:unhideWhenUsed/>
    <w:qFormat/>
    <w:rsid w:val="0061648B"/>
    <w:pPr>
      <w:keepNext/>
      <w:keepLines/>
      <w:pageBreakBefore w:val="0"/>
      <w:numPr>
        <w:numId w:val="0"/>
      </w:numPr>
      <w:spacing w:before="480" w:after="0" w:line="276" w:lineRule="auto"/>
      <w:outlineLvl w:val="9"/>
    </w:pPr>
    <w:rPr>
      <w:bCs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164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61648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61648B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61648B"/>
    <w:rPr>
      <w:rFonts w:cs="Times New Roman"/>
      <w:color w:val="0000FF"/>
      <w:u w:val="single"/>
    </w:rPr>
  </w:style>
  <w:style w:type="paragraph" w:styleId="ad">
    <w:name w:val="Normal Indent"/>
    <w:basedOn w:val="a"/>
    <w:rsid w:val="00416712"/>
    <w:pPr>
      <w:spacing w:after="0" w:line="240" w:lineRule="auto"/>
      <w:ind w:left="708"/>
    </w:pPr>
    <w:rPr>
      <w:sz w:val="24"/>
      <w:szCs w:val="24"/>
    </w:rPr>
  </w:style>
  <w:style w:type="paragraph" w:customStyle="1" w:styleId="Heading12">
    <w:name w:val="Heading 12"/>
    <w:basedOn w:val="a"/>
    <w:autoRedefine/>
    <w:rsid w:val="00416712"/>
    <w:pPr>
      <w:keepNext/>
      <w:spacing w:after="0"/>
      <w:jc w:val="both"/>
      <w:outlineLvl w:val="2"/>
    </w:pPr>
    <w:rPr>
      <w:sz w:val="24"/>
      <w:szCs w:val="24"/>
    </w:rPr>
  </w:style>
  <w:style w:type="paragraph" w:customStyle="1" w:styleId="Heading11">
    <w:name w:val="Heading 11"/>
    <w:basedOn w:val="a"/>
    <w:autoRedefine/>
    <w:rsid w:val="00416712"/>
    <w:pPr>
      <w:keepNext/>
      <w:tabs>
        <w:tab w:val="num" w:pos="432"/>
      </w:tabs>
      <w:spacing w:before="240" w:after="0" w:line="240" w:lineRule="auto"/>
      <w:ind w:left="431" w:hanging="431"/>
      <w:jc w:val="center"/>
    </w:pPr>
    <w:rPr>
      <w:b/>
      <w:sz w:val="28"/>
      <w:szCs w:val="20"/>
      <w:lang w:val="en-US"/>
    </w:rPr>
  </w:style>
  <w:style w:type="paragraph" w:customStyle="1" w:styleId="Default">
    <w:name w:val="Default"/>
    <w:rsid w:val="0041671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e">
    <w:name w:val="caption"/>
    <w:basedOn w:val="a"/>
    <w:next w:val="a"/>
    <w:qFormat/>
    <w:rsid w:val="00416712"/>
    <w:pPr>
      <w:keepLines/>
      <w:widowControl w:val="0"/>
      <w:spacing w:before="120" w:after="120" w:line="240" w:lineRule="auto"/>
      <w:ind w:left="426" w:right="375"/>
      <w:jc w:val="center"/>
    </w:pPr>
    <w:rPr>
      <w:b/>
      <w:szCs w:val="20"/>
    </w:rPr>
  </w:style>
  <w:style w:type="paragraph" w:styleId="af">
    <w:name w:val="Body Text"/>
    <w:basedOn w:val="a"/>
    <w:link w:val="af0"/>
    <w:rsid w:val="00416712"/>
    <w:pPr>
      <w:spacing w:before="120" w:after="0" w:line="240" w:lineRule="auto"/>
      <w:ind w:firstLine="720"/>
      <w:jc w:val="both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416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i-manager.psit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pi-manager.psi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pi-manager.psit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pi-manager.ps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I-manager.psi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11</Pages>
  <Words>1469</Words>
  <Characters>12154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документа (Arial, 20, Ж)</vt:lpstr>
    </vt:vector>
  </TitlesOfParts>
  <Company>ООО «программные системы и технологии»                                                          Департамент технологического развития (Arial, 11)</Company>
  <LinksUpToDate>false</LinksUpToDate>
  <CharactersWithSpaces>13596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документа (Arial, 20, Ж)</dc:title>
  <dc:subject>Подзаголовок документа, версия документа (Arial, 14, Ж)</dc:subject>
  <dc:creator>psit</dc:creator>
  <cp:keywords/>
  <dc:description/>
  <cp:lastModifiedBy>kgasanova</cp:lastModifiedBy>
  <cp:revision>34</cp:revision>
  <dcterms:created xsi:type="dcterms:W3CDTF">2014-04-07T07:42:00Z</dcterms:created>
  <dcterms:modified xsi:type="dcterms:W3CDTF">2024-04-22T10:25:00Z</dcterms:modified>
</cp:coreProperties>
</file>